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N/>
        <w:bidi w:val="0"/>
        <w:adjustRightInd w:val="0"/>
        <w:snapToGrid w:val="0"/>
        <w:spacing w:line="240" w:lineRule="auto"/>
        <w:jc w:val="both"/>
        <w:textAlignment w:val="auto"/>
        <w:rPr>
          <w:rFonts w:hint="eastAsia" w:ascii="仿宋" w:hAnsi="仿宋" w:eastAsia="仿宋" w:cs="仿宋"/>
          <w:b/>
          <w:sz w:val="28"/>
          <w:szCs w:val="28"/>
          <w:lang w:val="en-US" w:eastAsia="zh-CN"/>
        </w:rPr>
      </w:pPr>
      <w:r>
        <w:drawing>
          <wp:inline distT="0" distB="0" distL="114300" distR="114300">
            <wp:extent cx="1630680" cy="71628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1630680" cy="716280"/>
                    </a:xfrm>
                    <a:prstGeom prst="rect">
                      <a:avLst/>
                    </a:prstGeom>
                    <a:noFill/>
                    <a:ln>
                      <a:noFill/>
                    </a:ln>
                  </pic:spPr>
                </pic:pic>
              </a:graphicData>
            </a:graphic>
          </wp:inline>
        </w:drawing>
      </w: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ascii="仿宋" w:hAnsi="仿宋" w:eastAsia="仿宋"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44"/>
          <w:szCs w:val="44"/>
          <w:lang w:val="en-US" w:eastAsia="zh-CN"/>
        </w:rPr>
      </w:pPr>
      <w:r>
        <w:rPr>
          <w:rFonts w:hint="eastAsia" w:cs="仿宋"/>
          <w:b/>
          <w:sz w:val="44"/>
          <w:szCs w:val="44"/>
          <w:lang w:val="en-US" w:eastAsia="zh-CN"/>
        </w:rPr>
        <w:t>企业质量信用报告</w:t>
      </w: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bookmarkStart w:id="0" w:name="_Toc31482"/>
      <w:bookmarkStart w:id="1" w:name="_Toc20214"/>
      <w:bookmarkStart w:id="2" w:name="_Toc628"/>
      <w:r>
        <w:rPr>
          <w:rFonts w:hint="eastAsia"/>
        </w:rPr>
        <w:drawing>
          <wp:inline distT="0" distB="0" distL="0" distR="0">
            <wp:extent cx="5255260" cy="1216025"/>
            <wp:effectExtent l="0" t="0" r="2540" b="317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7" cstate="print"/>
                    <a:srcRect l="36660" t="63106" r="22083" b="19838"/>
                    <a:stretch>
                      <a:fillRect/>
                    </a:stretch>
                  </pic:blipFill>
                  <pic:spPr>
                    <a:xfrm>
                      <a:off x="0" y="0"/>
                      <a:ext cx="5259877" cy="1217490"/>
                    </a:xfrm>
                    <a:prstGeom prst="rect">
                      <a:avLst/>
                    </a:prstGeom>
                    <a:ln>
                      <a:noFill/>
                    </a:ln>
                  </pic:spPr>
                </pic:pic>
              </a:graphicData>
            </a:graphic>
          </wp:inline>
        </w:drawing>
      </w:r>
      <w:bookmarkEnd w:id="0"/>
      <w:bookmarkEnd w:id="1"/>
      <w:bookmarkEnd w:id="2"/>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360" w:lineRule="auto"/>
        <w:jc w:val="center"/>
        <w:textAlignment w:val="auto"/>
        <w:outlineLvl w:val="0"/>
        <w:rPr>
          <w:rFonts w:hint="eastAsia" w:ascii="仿宋" w:hAnsi="仿宋" w:eastAsia="仿宋" w:cs="仿宋"/>
          <w:b/>
          <w:sz w:val="28"/>
          <w:szCs w:val="28"/>
          <w:lang w:val="en-US" w:eastAsia="zh-CN"/>
        </w:rPr>
      </w:pPr>
      <w:bookmarkStart w:id="3" w:name="_Toc15891"/>
      <w:r>
        <w:rPr>
          <w:rFonts w:hint="eastAsia" w:ascii="仿宋" w:hAnsi="仿宋" w:eastAsia="仿宋" w:cs="仿宋"/>
          <w:b/>
          <w:sz w:val="28"/>
          <w:szCs w:val="28"/>
          <w:lang w:val="en-US" w:eastAsia="zh-CN"/>
        </w:rPr>
        <w:t>新乡市弘力电源科技有限公司</w:t>
      </w:r>
      <w:bookmarkEnd w:id="3"/>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bookmarkStart w:id="48" w:name="_GoBack"/>
      <w:bookmarkEnd w:id="48"/>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sectPr>
          <w:pgSz w:w="11906" w:h="16838"/>
          <w:pgMar w:top="1440" w:right="1080" w:bottom="1440" w:left="1080" w:header="851" w:footer="992" w:gutter="0"/>
          <w:cols w:space="425" w:num="1"/>
          <w:docGrid w:type="lines" w:linePitch="312" w:charSpace="0"/>
        </w:sect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sdt>
      <w:sdtPr>
        <w:rPr>
          <w:rFonts w:hint="eastAsia" w:ascii="仿宋" w:hAnsi="仿宋" w:eastAsia="仿宋" w:cs="仿宋"/>
          <w:sz w:val="44"/>
          <w:szCs w:val="44"/>
          <w:lang w:val="en-US" w:eastAsia="zh-CN" w:bidi="ar-SA"/>
        </w:rPr>
        <w:id w:val="147468874"/>
        <w15:color w:val="DBDBDB"/>
        <w:docPartObj>
          <w:docPartGallery w:val="Table of Contents"/>
          <w:docPartUnique/>
        </w:docPartObj>
      </w:sdtPr>
      <w:sdtEndPr>
        <w:rPr>
          <w:rFonts w:hint="eastAsia" w:ascii="仿宋" w:hAnsi="仿宋" w:eastAsia="仿宋" w:cs="仿宋"/>
          <w:b/>
          <w:sz w:val="22"/>
          <w:szCs w:val="28"/>
          <w:lang w:val="en-US" w:eastAsia="zh-CN" w:bidi="ar-SA"/>
        </w:rPr>
      </w:sdtEndPr>
      <w:sdtContent>
        <w:p>
          <w:pPr>
            <w:spacing w:before="0" w:beforeLines="0" w:after="0" w:afterLines="0" w:line="240" w:lineRule="auto"/>
            <w:ind w:left="0" w:leftChars="0" w:right="0" w:rightChars="0" w:firstLine="0" w:firstLineChars="0"/>
            <w:jc w:val="center"/>
            <w:rPr>
              <w:rFonts w:hint="eastAsia" w:ascii="仿宋" w:hAnsi="仿宋" w:eastAsia="仿宋" w:cs="仿宋"/>
              <w:sz w:val="44"/>
              <w:szCs w:val="44"/>
            </w:rPr>
          </w:pPr>
          <w:r>
            <w:rPr>
              <w:rFonts w:hint="eastAsia" w:ascii="仿宋" w:hAnsi="仿宋" w:eastAsia="仿宋" w:cs="仿宋"/>
              <w:sz w:val="44"/>
              <w:szCs w:val="44"/>
            </w:rPr>
            <w:t>目录</w:t>
          </w:r>
        </w:p>
        <w:p>
          <w:pPr>
            <w:pStyle w:val="10"/>
            <w:tabs>
              <w:tab w:val="right" w:leader="dot" w:pos="9746"/>
            </w:tabs>
            <w:rPr>
              <w:rFonts w:hint="eastAsia" w:ascii="仿宋" w:hAnsi="仿宋" w:eastAsia="仿宋" w:cs="仿宋"/>
              <w:b/>
              <w:sz w:val="28"/>
              <w:szCs w:val="28"/>
            </w:rPr>
          </w:pPr>
          <w:r>
            <w:rPr>
              <w:rFonts w:hint="eastAsia" w:ascii="仿宋" w:hAnsi="仿宋" w:eastAsia="仿宋" w:cs="仿宋"/>
              <w:b/>
              <w:sz w:val="28"/>
              <w:szCs w:val="28"/>
              <w:lang w:val="en-US" w:eastAsia="zh-CN"/>
            </w:rPr>
            <w:fldChar w:fldCharType="begin"/>
          </w:r>
          <w:r>
            <w:rPr>
              <w:rFonts w:hint="eastAsia" w:ascii="仿宋" w:hAnsi="仿宋" w:eastAsia="仿宋" w:cs="仿宋"/>
              <w:b/>
              <w:sz w:val="28"/>
              <w:szCs w:val="28"/>
              <w:lang w:val="en-US" w:eastAsia="zh-CN"/>
            </w:rPr>
            <w:instrText xml:space="preserve">TOC \o "1-2" \h \u </w:instrText>
          </w:r>
          <w:r>
            <w:rPr>
              <w:rFonts w:hint="eastAsia" w:ascii="仿宋" w:hAnsi="仿宋" w:eastAsia="仿宋" w:cs="仿宋"/>
              <w:b/>
              <w:sz w:val="28"/>
              <w:szCs w:val="28"/>
              <w:lang w:val="en-US" w:eastAsia="zh-CN"/>
            </w:rPr>
            <w:fldChar w:fldCharType="separate"/>
          </w:r>
          <w:r>
            <w:rPr>
              <w:rFonts w:hint="eastAsia" w:ascii="仿宋" w:hAnsi="仿宋" w:eastAsia="仿宋" w:cs="仿宋"/>
              <w:b/>
              <w:sz w:val="28"/>
              <w:szCs w:val="28"/>
              <w:lang w:val="en-US" w:eastAsia="zh-CN"/>
            </w:rPr>
            <w:fldChar w:fldCharType="begin"/>
          </w:r>
          <w:r>
            <w:rPr>
              <w:rFonts w:hint="eastAsia" w:ascii="仿宋" w:hAnsi="仿宋" w:eastAsia="仿宋" w:cs="仿宋"/>
              <w:b/>
              <w:sz w:val="28"/>
              <w:szCs w:val="28"/>
              <w:lang w:val="en-US" w:eastAsia="zh-CN"/>
            </w:rPr>
            <w:instrText xml:space="preserve"> HYPERLINK \l _Toc15891 </w:instrText>
          </w:r>
          <w:r>
            <w:rPr>
              <w:rFonts w:hint="eastAsia" w:ascii="仿宋" w:hAnsi="仿宋" w:eastAsia="仿宋" w:cs="仿宋"/>
              <w:b/>
              <w:sz w:val="28"/>
              <w:szCs w:val="28"/>
              <w:lang w:val="en-US" w:eastAsia="zh-CN"/>
            </w:rPr>
            <w:fldChar w:fldCharType="separate"/>
          </w:r>
          <w:r>
            <w:rPr>
              <w:rFonts w:hint="eastAsia" w:ascii="仿宋" w:hAnsi="仿宋" w:eastAsia="仿宋" w:cs="仿宋"/>
              <w:b/>
              <w:sz w:val="28"/>
              <w:szCs w:val="28"/>
              <w:lang w:val="en-US" w:eastAsia="zh-CN"/>
            </w:rPr>
            <w:t>新乡市弘力电源科技有限公司</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_Toc15891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1</w:t>
          </w:r>
          <w:r>
            <w:rPr>
              <w:rFonts w:hint="eastAsia" w:ascii="仿宋" w:hAnsi="仿宋" w:eastAsia="仿宋" w:cs="仿宋"/>
              <w:b/>
              <w:sz w:val="28"/>
              <w:szCs w:val="28"/>
            </w:rPr>
            <w:fldChar w:fldCharType="end"/>
          </w:r>
          <w:r>
            <w:rPr>
              <w:rFonts w:hint="eastAsia" w:ascii="仿宋" w:hAnsi="仿宋" w:eastAsia="仿宋" w:cs="仿宋"/>
              <w:b/>
              <w:sz w:val="28"/>
              <w:szCs w:val="28"/>
              <w:lang w:val="en-US" w:eastAsia="zh-CN"/>
            </w:rPr>
            <w:fldChar w:fldCharType="end"/>
          </w:r>
        </w:p>
        <w:p>
          <w:pPr>
            <w:pStyle w:val="10"/>
            <w:tabs>
              <w:tab w:val="right" w:leader="dot" w:pos="9746"/>
            </w:tabs>
            <w:rPr>
              <w:rFonts w:hint="eastAsia" w:ascii="仿宋" w:hAnsi="仿宋" w:eastAsia="仿宋" w:cs="仿宋"/>
              <w:b/>
              <w:sz w:val="28"/>
              <w:szCs w:val="28"/>
            </w:rPr>
          </w:pPr>
          <w:r>
            <w:rPr>
              <w:rFonts w:hint="eastAsia" w:ascii="仿宋" w:hAnsi="仿宋" w:eastAsia="仿宋" w:cs="仿宋"/>
              <w:b/>
              <w:sz w:val="28"/>
              <w:szCs w:val="28"/>
              <w:lang w:val="en-US" w:eastAsia="zh-CN"/>
            </w:rPr>
            <w:fldChar w:fldCharType="begin"/>
          </w:r>
          <w:r>
            <w:rPr>
              <w:rFonts w:hint="eastAsia" w:ascii="仿宋" w:hAnsi="仿宋" w:eastAsia="仿宋" w:cs="仿宋"/>
              <w:b/>
              <w:sz w:val="28"/>
              <w:szCs w:val="28"/>
              <w:lang w:val="en-US" w:eastAsia="zh-CN"/>
            </w:rPr>
            <w:instrText xml:space="preserve"> HYPERLINK \l _Toc2220 </w:instrText>
          </w:r>
          <w:r>
            <w:rPr>
              <w:rFonts w:hint="eastAsia" w:ascii="仿宋" w:hAnsi="仿宋" w:eastAsia="仿宋" w:cs="仿宋"/>
              <w:b/>
              <w:sz w:val="28"/>
              <w:szCs w:val="28"/>
              <w:lang w:val="en-US" w:eastAsia="zh-CN"/>
            </w:rPr>
            <w:fldChar w:fldCharType="separate"/>
          </w:r>
          <w:r>
            <w:rPr>
              <w:rFonts w:hint="eastAsia" w:ascii="仿宋" w:hAnsi="仿宋" w:eastAsia="仿宋" w:cs="仿宋"/>
              <w:b/>
              <w:sz w:val="28"/>
              <w:szCs w:val="28"/>
            </w:rPr>
            <w:t>第一部分：前言</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_Toc2220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1</w:t>
          </w:r>
          <w:r>
            <w:rPr>
              <w:rFonts w:hint="eastAsia" w:ascii="仿宋" w:hAnsi="仿宋" w:eastAsia="仿宋" w:cs="仿宋"/>
              <w:b/>
              <w:sz w:val="28"/>
              <w:szCs w:val="28"/>
            </w:rPr>
            <w:fldChar w:fldCharType="end"/>
          </w:r>
          <w:r>
            <w:rPr>
              <w:rFonts w:hint="eastAsia" w:ascii="仿宋" w:hAnsi="仿宋" w:eastAsia="仿宋" w:cs="仿宋"/>
              <w:b/>
              <w:sz w:val="28"/>
              <w:szCs w:val="28"/>
              <w:lang w:val="en-US" w:eastAsia="zh-CN"/>
            </w:rPr>
            <w:fldChar w:fldCharType="end"/>
          </w:r>
        </w:p>
        <w:p>
          <w:pPr>
            <w:pStyle w:val="11"/>
            <w:tabs>
              <w:tab w:val="right" w:leader="dot" w:pos="9746"/>
            </w:tabs>
            <w:rPr>
              <w:rFonts w:hint="eastAsia" w:ascii="仿宋" w:hAnsi="仿宋" w:eastAsia="仿宋" w:cs="仿宋"/>
              <w:sz w:val="28"/>
              <w:szCs w:val="28"/>
            </w:rPr>
          </w:pPr>
          <w:r>
            <w:rPr>
              <w:rFonts w:hint="eastAsia" w:ascii="仿宋" w:hAnsi="仿宋" w:eastAsia="仿宋" w:cs="仿宋"/>
              <w:sz w:val="28"/>
              <w:szCs w:val="28"/>
              <w:lang w:val="en-US" w:eastAsia="zh-CN"/>
            </w:rPr>
            <w:fldChar w:fldCharType="begin"/>
          </w:r>
          <w:r>
            <w:rPr>
              <w:rFonts w:hint="eastAsia" w:ascii="仿宋" w:hAnsi="仿宋" w:eastAsia="仿宋" w:cs="仿宋"/>
              <w:sz w:val="28"/>
              <w:szCs w:val="28"/>
              <w:lang w:val="en-US" w:eastAsia="zh-CN"/>
            </w:rPr>
            <w:instrText xml:space="preserve"> HYPERLINK \l _Toc6072 </w:instrText>
          </w:r>
          <w:r>
            <w:rPr>
              <w:rFonts w:hint="eastAsia" w:ascii="仿宋" w:hAnsi="仿宋" w:eastAsia="仿宋" w:cs="仿宋"/>
              <w:sz w:val="28"/>
              <w:szCs w:val="28"/>
              <w:lang w:val="en-US" w:eastAsia="zh-CN"/>
            </w:rPr>
            <w:fldChar w:fldCharType="separate"/>
          </w:r>
          <w:r>
            <w:rPr>
              <w:rFonts w:hint="eastAsia" w:ascii="仿宋" w:hAnsi="仿宋" w:eastAsia="仿宋" w:cs="仿宋"/>
              <w:bCs/>
              <w:sz w:val="28"/>
              <w:szCs w:val="28"/>
            </w:rPr>
            <w:t>一、编制规范</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_Toc6072 \h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fldChar w:fldCharType="end"/>
          </w:r>
        </w:p>
        <w:p>
          <w:pPr>
            <w:pStyle w:val="11"/>
            <w:tabs>
              <w:tab w:val="right" w:leader="dot" w:pos="9746"/>
            </w:tabs>
            <w:rPr>
              <w:rFonts w:hint="eastAsia" w:ascii="仿宋" w:hAnsi="仿宋" w:eastAsia="仿宋" w:cs="仿宋"/>
              <w:sz w:val="28"/>
              <w:szCs w:val="28"/>
            </w:rPr>
          </w:pPr>
          <w:r>
            <w:rPr>
              <w:rFonts w:hint="eastAsia" w:ascii="仿宋" w:hAnsi="仿宋" w:eastAsia="仿宋" w:cs="仿宋"/>
              <w:sz w:val="28"/>
              <w:szCs w:val="28"/>
              <w:lang w:val="en-US" w:eastAsia="zh-CN"/>
            </w:rPr>
            <w:fldChar w:fldCharType="begin"/>
          </w:r>
          <w:r>
            <w:rPr>
              <w:rFonts w:hint="eastAsia" w:ascii="仿宋" w:hAnsi="仿宋" w:eastAsia="仿宋" w:cs="仿宋"/>
              <w:sz w:val="28"/>
              <w:szCs w:val="28"/>
              <w:lang w:val="en-US" w:eastAsia="zh-CN"/>
            </w:rPr>
            <w:instrText xml:space="preserve"> HYPERLINK \l _Toc6845 </w:instrText>
          </w:r>
          <w:r>
            <w:rPr>
              <w:rFonts w:hint="eastAsia" w:ascii="仿宋" w:hAnsi="仿宋" w:eastAsia="仿宋" w:cs="仿宋"/>
              <w:sz w:val="28"/>
              <w:szCs w:val="28"/>
              <w:lang w:val="en-US" w:eastAsia="zh-CN"/>
            </w:rPr>
            <w:fldChar w:fldCharType="separate"/>
          </w:r>
          <w:r>
            <w:rPr>
              <w:rFonts w:hint="eastAsia" w:ascii="仿宋" w:hAnsi="仿宋" w:eastAsia="仿宋" w:cs="仿宋"/>
              <w:bCs/>
              <w:sz w:val="28"/>
              <w:szCs w:val="28"/>
            </w:rPr>
            <w:t>二、公司总经理致辞</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_Toc6845 \h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fldChar w:fldCharType="end"/>
          </w:r>
        </w:p>
        <w:p>
          <w:pPr>
            <w:pStyle w:val="11"/>
            <w:tabs>
              <w:tab w:val="right" w:leader="dot" w:pos="9746"/>
            </w:tabs>
            <w:rPr>
              <w:rFonts w:hint="eastAsia" w:ascii="仿宋" w:hAnsi="仿宋" w:eastAsia="仿宋" w:cs="仿宋"/>
              <w:sz w:val="28"/>
              <w:szCs w:val="28"/>
            </w:rPr>
          </w:pPr>
          <w:r>
            <w:rPr>
              <w:rFonts w:hint="eastAsia" w:ascii="仿宋" w:hAnsi="仿宋" w:eastAsia="仿宋" w:cs="仿宋"/>
              <w:sz w:val="28"/>
              <w:szCs w:val="28"/>
              <w:lang w:val="en-US" w:eastAsia="zh-CN"/>
            </w:rPr>
            <w:fldChar w:fldCharType="begin"/>
          </w:r>
          <w:r>
            <w:rPr>
              <w:rFonts w:hint="eastAsia" w:ascii="仿宋" w:hAnsi="仿宋" w:eastAsia="仿宋" w:cs="仿宋"/>
              <w:sz w:val="28"/>
              <w:szCs w:val="28"/>
              <w:lang w:val="en-US" w:eastAsia="zh-CN"/>
            </w:rPr>
            <w:instrText xml:space="preserve"> HYPERLINK \l _Toc19232 </w:instrText>
          </w:r>
          <w:r>
            <w:rPr>
              <w:rFonts w:hint="eastAsia" w:ascii="仿宋" w:hAnsi="仿宋" w:eastAsia="仿宋" w:cs="仿宋"/>
              <w:sz w:val="28"/>
              <w:szCs w:val="28"/>
              <w:lang w:val="en-US" w:eastAsia="zh-CN"/>
            </w:rPr>
            <w:fldChar w:fldCharType="separate"/>
          </w:r>
          <w:r>
            <w:rPr>
              <w:rFonts w:hint="eastAsia" w:ascii="仿宋" w:hAnsi="仿宋" w:eastAsia="仿宋" w:cs="仿宋"/>
              <w:bCs/>
              <w:sz w:val="28"/>
              <w:szCs w:val="28"/>
            </w:rPr>
            <w:t>三、公司简介</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_Toc19232 \h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fldChar w:fldCharType="end"/>
          </w:r>
        </w:p>
        <w:p>
          <w:pPr>
            <w:pStyle w:val="10"/>
            <w:tabs>
              <w:tab w:val="right" w:leader="dot" w:pos="9746"/>
            </w:tabs>
            <w:rPr>
              <w:rFonts w:hint="eastAsia" w:ascii="仿宋" w:hAnsi="仿宋" w:eastAsia="仿宋" w:cs="仿宋"/>
              <w:b/>
              <w:sz w:val="28"/>
              <w:szCs w:val="28"/>
            </w:rPr>
          </w:pPr>
          <w:r>
            <w:rPr>
              <w:rFonts w:hint="eastAsia" w:ascii="仿宋" w:hAnsi="仿宋" w:eastAsia="仿宋" w:cs="仿宋"/>
              <w:b/>
              <w:sz w:val="28"/>
              <w:szCs w:val="28"/>
              <w:lang w:val="en-US" w:eastAsia="zh-CN"/>
            </w:rPr>
            <w:fldChar w:fldCharType="begin"/>
          </w:r>
          <w:r>
            <w:rPr>
              <w:rFonts w:hint="eastAsia" w:ascii="仿宋" w:hAnsi="仿宋" w:eastAsia="仿宋" w:cs="仿宋"/>
              <w:b/>
              <w:sz w:val="28"/>
              <w:szCs w:val="28"/>
              <w:lang w:val="en-US" w:eastAsia="zh-CN"/>
            </w:rPr>
            <w:instrText xml:space="preserve"> HYPERLINK \l _Toc28623 </w:instrText>
          </w:r>
          <w:r>
            <w:rPr>
              <w:rFonts w:hint="eastAsia" w:ascii="仿宋" w:hAnsi="仿宋" w:eastAsia="仿宋" w:cs="仿宋"/>
              <w:b/>
              <w:sz w:val="28"/>
              <w:szCs w:val="28"/>
              <w:lang w:val="en-US" w:eastAsia="zh-CN"/>
            </w:rPr>
            <w:fldChar w:fldCharType="separate"/>
          </w:r>
          <w:r>
            <w:rPr>
              <w:rFonts w:hint="eastAsia" w:ascii="仿宋" w:hAnsi="仿宋" w:eastAsia="仿宋" w:cs="仿宋"/>
              <w:b/>
              <w:bCs/>
              <w:sz w:val="28"/>
              <w:szCs w:val="28"/>
            </w:rPr>
            <w:t>第二部分 报告正文</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_Toc28623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2</w:t>
          </w:r>
          <w:r>
            <w:rPr>
              <w:rFonts w:hint="eastAsia" w:ascii="仿宋" w:hAnsi="仿宋" w:eastAsia="仿宋" w:cs="仿宋"/>
              <w:b/>
              <w:sz w:val="28"/>
              <w:szCs w:val="28"/>
            </w:rPr>
            <w:fldChar w:fldCharType="end"/>
          </w:r>
          <w:r>
            <w:rPr>
              <w:rFonts w:hint="eastAsia" w:ascii="仿宋" w:hAnsi="仿宋" w:eastAsia="仿宋" w:cs="仿宋"/>
              <w:b/>
              <w:sz w:val="28"/>
              <w:szCs w:val="28"/>
              <w:lang w:val="en-US" w:eastAsia="zh-CN"/>
            </w:rPr>
            <w:fldChar w:fldCharType="end"/>
          </w:r>
        </w:p>
        <w:p>
          <w:pPr>
            <w:pStyle w:val="11"/>
            <w:tabs>
              <w:tab w:val="right" w:leader="dot" w:pos="9746"/>
            </w:tabs>
            <w:rPr>
              <w:rFonts w:hint="eastAsia" w:ascii="仿宋" w:hAnsi="仿宋" w:eastAsia="仿宋" w:cs="仿宋"/>
              <w:sz w:val="28"/>
              <w:szCs w:val="28"/>
            </w:rPr>
          </w:pPr>
          <w:r>
            <w:rPr>
              <w:rFonts w:hint="eastAsia" w:ascii="仿宋" w:hAnsi="仿宋" w:eastAsia="仿宋" w:cs="仿宋"/>
              <w:sz w:val="28"/>
              <w:szCs w:val="28"/>
              <w:lang w:val="en-US" w:eastAsia="zh-CN"/>
            </w:rPr>
            <w:fldChar w:fldCharType="begin"/>
          </w:r>
          <w:r>
            <w:rPr>
              <w:rFonts w:hint="eastAsia" w:ascii="仿宋" w:hAnsi="仿宋" w:eastAsia="仿宋" w:cs="仿宋"/>
              <w:sz w:val="28"/>
              <w:szCs w:val="28"/>
              <w:lang w:val="en-US" w:eastAsia="zh-CN"/>
            </w:rPr>
            <w:instrText xml:space="preserve"> HYPERLINK \l _Toc31148 </w:instrText>
          </w:r>
          <w:r>
            <w:rPr>
              <w:rFonts w:hint="eastAsia" w:ascii="仿宋" w:hAnsi="仿宋" w:eastAsia="仿宋" w:cs="仿宋"/>
              <w:sz w:val="28"/>
              <w:szCs w:val="28"/>
              <w:lang w:val="en-US" w:eastAsia="zh-CN"/>
            </w:rPr>
            <w:fldChar w:fldCharType="separate"/>
          </w:r>
          <w:r>
            <w:rPr>
              <w:rFonts w:hint="eastAsia" w:ascii="仿宋" w:hAnsi="仿宋" w:eastAsia="仿宋" w:cs="仿宋"/>
              <w:bCs/>
              <w:sz w:val="28"/>
              <w:szCs w:val="28"/>
            </w:rPr>
            <w:t>一、质量诚信目标</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_Toc31148 \h </w:instrText>
          </w:r>
          <w:r>
            <w:rPr>
              <w:rFonts w:hint="eastAsia" w:ascii="仿宋" w:hAnsi="仿宋" w:eastAsia="仿宋" w:cs="仿宋"/>
              <w:sz w:val="28"/>
              <w:szCs w:val="28"/>
            </w:rPr>
            <w:fldChar w:fldCharType="separate"/>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fldChar w:fldCharType="end"/>
          </w:r>
        </w:p>
        <w:p>
          <w:pPr>
            <w:pStyle w:val="11"/>
            <w:tabs>
              <w:tab w:val="right" w:leader="dot" w:pos="9746"/>
            </w:tabs>
            <w:rPr>
              <w:rFonts w:hint="eastAsia" w:ascii="仿宋" w:hAnsi="仿宋" w:eastAsia="仿宋" w:cs="仿宋"/>
              <w:sz w:val="28"/>
              <w:szCs w:val="28"/>
            </w:rPr>
          </w:pPr>
          <w:r>
            <w:rPr>
              <w:rFonts w:hint="eastAsia" w:ascii="仿宋" w:hAnsi="仿宋" w:eastAsia="仿宋" w:cs="仿宋"/>
              <w:sz w:val="28"/>
              <w:szCs w:val="28"/>
              <w:lang w:val="en-US" w:eastAsia="zh-CN"/>
            </w:rPr>
            <w:fldChar w:fldCharType="begin"/>
          </w:r>
          <w:r>
            <w:rPr>
              <w:rFonts w:hint="eastAsia" w:ascii="仿宋" w:hAnsi="仿宋" w:eastAsia="仿宋" w:cs="仿宋"/>
              <w:sz w:val="28"/>
              <w:szCs w:val="28"/>
              <w:lang w:val="en-US" w:eastAsia="zh-CN"/>
            </w:rPr>
            <w:instrText xml:space="preserve"> HYPERLINK \l _Toc26633 </w:instrText>
          </w:r>
          <w:r>
            <w:rPr>
              <w:rFonts w:hint="eastAsia" w:ascii="仿宋" w:hAnsi="仿宋" w:eastAsia="仿宋" w:cs="仿宋"/>
              <w:sz w:val="28"/>
              <w:szCs w:val="28"/>
              <w:lang w:val="en-US" w:eastAsia="zh-CN"/>
            </w:rPr>
            <w:fldChar w:fldCharType="separate"/>
          </w:r>
          <w:r>
            <w:rPr>
              <w:rFonts w:hint="eastAsia" w:ascii="仿宋" w:hAnsi="仿宋" w:eastAsia="仿宋" w:cs="仿宋"/>
              <w:bCs/>
              <w:sz w:val="28"/>
              <w:szCs w:val="28"/>
            </w:rPr>
            <w:t>二、企业质量诚信承诺</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_Toc26633 \h </w:instrText>
          </w:r>
          <w:r>
            <w:rPr>
              <w:rFonts w:hint="eastAsia" w:ascii="仿宋" w:hAnsi="仿宋" w:eastAsia="仿宋" w:cs="仿宋"/>
              <w:sz w:val="28"/>
              <w:szCs w:val="28"/>
            </w:rPr>
            <w:fldChar w:fldCharType="separate"/>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fldChar w:fldCharType="end"/>
          </w:r>
        </w:p>
        <w:p>
          <w:pPr>
            <w:pStyle w:val="11"/>
            <w:tabs>
              <w:tab w:val="right" w:leader="dot" w:pos="9746"/>
            </w:tabs>
            <w:rPr>
              <w:rFonts w:hint="eastAsia" w:ascii="仿宋" w:hAnsi="仿宋" w:eastAsia="仿宋" w:cs="仿宋"/>
              <w:sz w:val="28"/>
              <w:szCs w:val="28"/>
            </w:rPr>
          </w:pPr>
          <w:r>
            <w:rPr>
              <w:rFonts w:hint="eastAsia" w:ascii="仿宋" w:hAnsi="仿宋" w:eastAsia="仿宋" w:cs="仿宋"/>
              <w:sz w:val="28"/>
              <w:szCs w:val="28"/>
              <w:lang w:val="en-US" w:eastAsia="zh-CN"/>
            </w:rPr>
            <w:fldChar w:fldCharType="begin"/>
          </w:r>
          <w:r>
            <w:rPr>
              <w:rFonts w:hint="eastAsia" w:ascii="仿宋" w:hAnsi="仿宋" w:eastAsia="仿宋" w:cs="仿宋"/>
              <w:sz w:val="28"/>
              <w:szCs w:val="28"/>
              <w:lang w:val="en-US" w:eastAsia="zh-CN"/>
            </w:rPr>
            <w:instrText xml:space="preserve"> HYPERLINK \l _Toc24068 </w:instrText>
          </w:r>
          <w:r>
            <w:rPr>
              <w:rFonts w:hint="eastAsia" w:ascii="仿宋" w:hAnsi="仿宋" w:eastAsia="仿宋" w:cs="仿宋"/>
              <w:sz w:val="28"/>
              <w:szCs w:val="28"/>
              <w:lang w:val="en-US" w:eastAsia="zh-CN"/>
            </w:rPr>
            <w:fldChar w:fldCharType="separate"/>
          </w:r>
          <w:r>
            <w:rPr>
              <w:rFonts w:hint="eastAsia" w:ascii="仿宋" w:hAnsi="仿宋" w:eastAsia="仿宋" w:cs="仿宋"/>
              <w:bCs/>
              <w:sz w:val="28"/>
              <w:szCs w:val="28"/>
            </w:rPr>
            <w:t>三、企业质量诚信精神</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_Toc24068 \h </w:instrText>
          </w:r>
          <w:r>
            <w:rPr>
              <w:rFonts w:hint="eastAsia" w:ascii="仿宋" w:hAnsi="仿宋" w:eastAsia="仿宋" w:cs="仿宋"/>
              <w:sz w:val="28"/>
              <w:szCs w:val="28"/>
            </w:rPr>
            <w:fldChar w:fldCharType="separate"/>
          </w:r>
          <w:r>
            <w:rPr>
              <w:rFonts w:hint="eastAsia" w:ascii="仿宋" w:hAnsi="仿宋" w:eastAsia="仿宋" w:cs="仿宋"/>
              <w:sz w:val="28"/>
              <w:szCs w:val="28"/>
            </w:rPr>
            <w:t>3</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fldChar w:fldCharType="end"/>
          </w:r>
        </w:p>
        <w:p>
          <w:pPr>
            <w:pStyle w:val="11"/>
            <w:tabs>
              <w:tab w:val="right" w:leader="dot" w:pos="9746"/>
            </w:tabs>
            <w:rPr>
              <w:rFonts w:hint="eastAsia" w:ascii="仿宋" w:hAnsi="仿宋" w:eastAsia="仿宋" w:cs="仿宋"/>
              <w:sz w:val="28"/>
              <w:szCs w:val="28"/>
            </w:rPr>
          </w:pPr>
          <w:r>
            <w:rPr>
              <w:rFonts w:hint="eastAsia" w:ascii="仿宋" w:hAnsi="仿宋" w:eastAsia="仿宋" w:cs="仿宋"/>
              <w:sz w:val="28"/>
              <w:szCs w:val="28"/>
              <w:lang w:val="en-US" w:eastAsia="zh-CN"/>
            </w:rPr>
            <w:fldChar w:fldCharType="begin"/>
          </w:r>
          <w:r>
            <w:rPr>
              <w:rFonts w:hint="eastAsia" w:ascii="仿宋" w:hAnsi="仿宋" w:eastAsia="仿宋" w:cs="仿宋"/>
              <w:sz w:val="28"/>
              <w:szCs w:val="28"/>
              <w:lang w:val="en-US" w:eastAsia="zh-CN"/>
            </w:rPr>
            <w:instrText xml:space="preserve"> HYPERLINK \l _Toc18955 </w:instrText>
          </w:r>
          <w:r>
            <w:rPr>
              <w:rFonts w:hint="eastAsia" w:ascii="仿宋" w:hAnsi="仿宋" w:eastAsia="仿宋" w:cs="仿宋"/>
              <w:sz w:val="28"/>
              <w:szCs w:val="28"/>
              <w:lang w:val="en-US" w:eastAsia="zh-CN"/>
            </w:rPr>
            <w:fldChar w:fldCharType="separate"/>
          </w:r>
          <w:r>
            <w:rPr>
              <w:rFonts w:hint="eastAsia" w:ascii="仿宋" w:hAnsi="仿宋" w:eastAsia="仿宋" w:cs="仿宋"/>
              <w:bCs/>
              <w:sz w:val="28"/>
              <w:szCs w:val="28"/>
              <w:lang w:val="en-US" w:eastAsia="zh-CN"/>
            </w:rPr>
            <w:t>四、</w:t>
          </w:r>
          <w:r>
            <w:rPr>
              <w:rFonts w:hint="eastAsia" w:ascii="仿宋" w:hAnsi="仿宋" w:eastAsia="仿宋" w:cs="仿宋"/>
              <w:bCs/>
              <w:sz w:val="28"/>
              <w:szCs w:val="28"/>
            </w:rPr>
            <w:t>公司质量诚信管理基础建设</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_Toc18955 \h </w:instrText>
          </w:r>
          <w:r>
            <w:rPr>
              <w:rFonts w:hint="eastAsia" w:ascii="仿宋" w:hAnsi="仿宋" w:eastAsia="仿宋" w:cs="仿宋"/>
              <w:sz w:val="28"/>
              <w:szCs w:val="28"/>
            </w:rPr>
            <w:fldChar w:fldCharType="separate"/>
          </w:r>
          <w:r>
            <w:rPr>
              <w:rFonts w:hint="eastAsia" w:ascii="仿宋" w:hAnsi="仿宋" w:eastAsia="仿宋" w:cs="仿宋"/>
              <w:sz w:val="28"/>
              <w:szCs w:val="28"/>
            </w:rPr>
            <w:t>4</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fldChar w:fldCharType="end"/>
          </w:r>
        </w:p>
        <w:p>
          <w:pPr>
            <w:pStyle w:val="11"/>
            <w:tabs>
              <w:tab w:val="right" w:leader="dot" w:pos="9746"/>
            </w:tabs>
            <w:rPr>
              <w:rFonts w:hint="eastAsia" w:ascii="仿宋" w:hAnsi="仿宋" w:eastAsia="仿宋" w:cs="仿宋"/>
              <w:sz w:val="28"/>
              <w:szCs w:val="28"/>
            </w:rPr>
          </w:pPr>
          <w:r>
            <w:rPr>
              <w:rFonts w:hint="eastAsia" w:ascii="仿宋" w:hAnsi="仿宋" w:eastAsia="仿宋" w:cs="仿宋"/>
              <w:sz w:val="28"/>
              <w:szCs w:val="28"/>
              <w:lang w:val="en-US" w:eastAsia="zh-CN"/>
            </w:rPr>
            <w:fldChar w:fldCharType="begin"/>
          </w:r>
          <w:r>
            <w:rPr>
              <w:rFonts w:hint="eastAsia" w:ascii="仿宋" w:hAnsi="仿宋" w:eastAsia="仿宋" w:cs="仿宋"/>
              <w:sz w:val="28"/>
              <w:szCs w:val="28"/>
              <w:lang w:val="en-US" w:eastAsia="zh-CN"/>
            </w:rPr>
            <w:instrText xml:space="preserve"> HYPERLINK \l _Toc10365 </w:instrText>
          </w:r>
          <w:r>
            <w:rPr>
              <w:rFonts w:hint="eastAsia" w:ascii="仿宋" w:hAnsi="仿宋" w:eastAsia="仿宋" w:cs="仿宋"/>
              <w:sz w:val="28"/>
              <w:szCs w:val="28"/>
              <w:lang w:val="en-US" w:eastAsia="zh-CN"/>
            </w:rPr>
            <w:fldChar w:fldCharType="separate"/>
          </w:r>
          <w:r>
            <w:rPr>
              <w:rFonts w:hint="eastAsia" w:ascii="仿宋" w:hAnsi="仿宋" w:eastAsia="仿宋" w:cs="仿宋"/>
              <w:sz w:val="28"/>
              <w:szCs w:val="28"/>
              <w:lang w:val="en-US" w:eastAsia="zh-CN"/>
            </w:rPr>
            <w:t>五</w:t>
          </w:r>
          <w:r>
            <w:rPr>
              <w:rFonts w:hint="eastAsia" w:ascii="仿宋" w:hAnsi="仿宋" w:eastAsia="仿宋" w:cs="仿宋"/>
              <w:sz w:val="28"/>
              <w:szCs w:val="28"/>
            </w:rPr>
            <w:t>、质量诚信管理</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_Toc10365 \h </w:instrText>
          </w:r>
          <w:r>
            <w:rPr>
              <w:rFonts w:hint="eastAsia" w:ascii="仿宋" w:hAnsi="仿宋" w:eastAsia="仿宋" w:cs="仿宋"/>
              <w:sz w:val="28"/>
              <w:szCs w:val="28"/>
            </w:rPr>
            <w:fldChar w:fldCharType="separate"/>
          </w:r>
          <w:r>
            <w:rPr>
              <w:rFonts w:hint="eastAsia" w:ascii="仿宋" w:hAnsi="仿宋" w:eastAsia="仿宋" w:cs="仿宋"/>
              <w:sz w:val="28"/>
              <w:szCs w:val="28"/>
            </w:rPr>
            <w:t>5</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fldChar w:fldCharType="end"/>
          </w:r>
        </w:p>
        <w:p>
          <w:pPr>
            <w:pStyle w:val="11"/>
            <w:tabs>
              <w:tab w:val="right" w:leader="dot" w:pos="9746"/>
            </w:tabs>
            <w:rPr>
              <w:rFonts w:hint="eastAsia" w:ascii="仿宋" w:hAnsi="仿宋" w:eastAsia="仿宋" w:cs="仿宋"/>
              <w:sz w:val="28"/>
              <w:szCs w:val="28"/>
            </w:rPr>
          </w:pPr>
          <w:r>
            <w:rPr>
              <w:rFonts w:hint="eastAsia" w:ascii="仿宋" w:hAnsi="仿宋" w:eastAsia="仿宋" w:cs="仿宋"/>
              <w:sz w:val="28"/>
              <w:szCs w:val="28"/>
              <w:lang w:val="en-US" w:eastAsia="zh-CN"/>
            </w:rPr>
            <w:fldChar w:fldCharType="begin"/>
          </w:r>
          <w:r>
            <w:rPr>
              <w:rFonts w:hint="eastAsia" w:ascii="仿宋" w:hAnsi="仿宋" w:eastAsia="仿宋" w:cs="仿宋"/>
              <w:sz w:val="28"/>
              <w:szCs w:val="28"/>
              <w:lang w:val="en-US" w:eastAsia="zh-CN"/>
            </w:rPr>
            <w:instrText xml:space="preserve"> HYPERLINK \l _Toc16452 </w:instrText>
          </w:r>
          <w:r>
            <w:rPr>
              <w:rFonts w:hint="eastAsia" w:ascii="仿宋" w:hAnsi="仿宋" w:eastAsia="仿宋" w:cs="仿宋"/>
              <w:sz w:val="28"/>
              <w:szCs w:val="28"/>
              <w:lang w:val="en-US" w:eastAsia="zh-CN"/>
            </w:rPr>
            <w:fldChar w:fldCharType="separate"/>
          </w:r>
          <w:r>
            <w:rPr>
              <w:rFonts w:hint="eastAsia" w:ascii="仿宋" w:hAnsi="仿宋" w:eastAsia="仿宋" w:cs="仿宋"/>
              <w:sz w:val="28"/>
              <w:szCs w:val="28"/>
              <w:lang w:val="en-US" w:eastAsia="zh-CN"/>
            </w:rPr>
            <w:t>六</w:t>
          </w:r>
          <w:r>
            <w:rPr>
              <w:rFonts w:hint="eastAsia" w:ascii="仿宋" w:hAnsi="仿宋" w:eastAsia="仿宋" w:cs="仿宋"/>
              <w:sz w:val="28"/>
              <w:szCs w:val="28"/>
            </w:rPr>
            <w:t>、公司质量诚信建设绩效</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_Toc16452 \h </w:instrText>
          </w:r>
          <w:r>
            <w:rPr>
              <w:rFonts w:hint="eastAsia" w:ascii="仿宋" w:hAnsi="仿宋" w:eastAsia="仿宋" w:cs="仿宋"/>
              <w:sz w:val="28"/>
              <w:szCs w:val="28"/>
            </w:rPr>
            <w:fldChar w:fldCharType="separate"/>
          </w:r>
          <w:r>
            <w:rPr>
              <w:rFonts w:hint="eastAsia" w:ascii="仿宋" w:hAnsi="仿宋" w:eastAsia="仿宋" w:cs="仿宋"/>
              <w:sz w:val="28"/>
              <w:szCs w:val="28"/>
            </w:rPr>
            <w:t>7</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fldChar w:fldCharType="end"/>
          </w:r>
        </w:p>
        <w:p>
          <w:pPr>
            <w:pStyle w:val="10"/>
            <w:tabs>
              <w:tab w:val="right" w:leader="dot" w:pos="9746"/>
            </w:tabs>
            <w:rPr>
              <w:rFonts w:hint="eastAsia" w:ascii="仿宋" w:hAnsi="仿宋" w:eastAsia="仿宋" w:cs="仿宋"/>
              <w:b/>
              <w:sz w:val="28"/>
              <w:szCs w:val="28"/>
            </w:rPr>
          </w:pPr>
          <w:r>
            <w:rPr>
              <w:rFonts w:hint="eastAsia" w:ascii="仿宋" w:hAnsi="仿宋" w:eastAsia="仿宋" w:cs="仿宋"/>
              <w:b/>
              <w:sz w:val="28"/>
              <w:szCs w:val="28"/>
              <w:lang w:val="en-US" w:eastAsia="zh-CN"/>
            </w:rPr>
            <w:fldChar w:fldCharType="begin"/>
          </w:r>
          <w:r>
            <w:rPr>
              <w:rFonts w:hint="eastAsia" w:ascii="仿宋" w:hAnsi="仿宋" w:eastAsia="仿宋" w:cs="仿宋"/>
              <w:b/>
              <w:sz w:val="28"/>
              <w:szCs w:val="28"/>
              <w:lang w:val="en-US" w:eastAsia="zh-CN"/>
            </w:rPr>
            <w:instrText xml:space="preserve"> HYPERLINK \l _Toc20364 </w:instrText>
          </w:r>
          <w:r>
            <w:rPr>
              <w:rFonts w:hint="eastAsia" w:ascii="仿宋" w:hAnsi="仿宋" w:eastAsia="仿宋" w:cs="仿宋"/>
              <w:b/>
              <w:sz w:val="28"/>
              <w:szCs w:val="28"/>
              <w:lang w:val="en-US" w:eastAsia="zh-CN"/>
            </w:rPr>
            <w:fldChar w:fldCharType="separate"/>
          </w:r>
          <w:r>
            <w:rPr>
              <w:rFonts w:hint="eastAsia" w:ascii="仿宋" w:hAnsi="仿宋" w:eastAsia="仿宋" w:cs="仿宋"/>
              <w:b/>
              <w:sz w:val="28"/>
              <w:szCs w:val="28"/>
            </w:rPr>
            <w:t>第三部分 报告结语</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_Toc20364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8</w:t>
          </w:r>
          <w:r>
            <w:rPr>
              <w:rFonts w:hint="eastAsia" w:ascii="仿宋" w:hAnsi="仿宋" w:eastAsia="仿宋" w:cs="仿宋"/>
              <w:b/>
              <w:sz w:val="28"/>
              <w:szCs w:val="28"/>
            </w:rPr>
            <w:fldChar w:fldCharType="end"/>
          </w:r>
          <w:r>
            <w:rPr>
              <w:rFonts w:hint="eastAsia" w:ascii="仿宋" w:hAnsi="仿宋" w:eastAsia="仿宋" w:cs="仿宋"/>
              <w:b/>
              <w:sz w:val="28"/>
              <w:szCs w:val="28"/>
              <w:lang w:val="en-US" w:eastAsia="zh-CN"/>
            </w:rPr>
            <w:fldChar w:fldCharType="end"/>
          </w: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r>
            <w:rPr>
              <w:rFonts w:hint="eastAsia" w:ascii="仿宋" w:hAnsi="仿宋" w:eastAsia="仿宋" w:cs="仿宋"/>
              <w:b/>
              <w:sz w:val="28"/>
              <w:szCs w:val="28"/>
              <w:lang w:val="en-US" w:eastAsia="zh-CN"/>
            </w:rPr>
            <w:fldChar w:fldCharType="end"/>
          </w:r>
        </w:p>
      </w:sdtContent>
    </w:sdt>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pPr>
    </w:p>
    <w:p>
      <w:pPr>
        <w:keepNext w:val="0"/>
        <w:keepLines w:val="0"/>
        <w:pageBreakBefore w:val="0"/>
        <w:kinsoku/>
        <w:wordWrap/>
        <w:overflowPunct/>
        <w:topLinePunct w:val="0"/>
        <w:autoSpaceDN/>
        <w:bidi w:val="0"/>
        <w:adjustRightInd w:val="0"/>
        <w:snapToGrid w:val="0"/>
        <w:spacing w:line="240" w:lineRule="auto"/>
        <w:jc w:val="center"/>
        <w:textAlignment w:val="auto"/>
        <w:rPr>
          <w:rFonts w:hint="eastAsia" w:cs="仿宋"/>
          <w:b/>
          <w:sz w:val="28"/>
          <w:szCs w:val="28"/>
          <w:lang w:val="en-US" w:eastAsia="zh-CN"/>
        </w:rPr>
        <w:sectPr>
          <w:footerReference r:id="rId3" w:type="default"/>
          <w:pgSz w:w="11906" w:h="16838"/>
          <w:pgMar w:top="1440" w:right="1080" w:bottom="1440" w:left="1080" w:header="851" w:footer="992" w:gutter="0"/>
          <w:pgNumType w:start="1"/>
          <w:cols w:space="425" w:num="1"/>
          <w:docGrid w:type="lines" w:linePitch="312" w:charSpace="0"/>
        </w:sectPr>
      </w:pPr>
    </w:p>
    <w:p>
      <w:pPr>
        <w:keepNext w:val="0"/>
        <w:keepLines w:val="0"/>
        <w:pageBreakBefore w:val="0"/>
        <w:kinsoku/>
        <w:wordWrap/>
        <w:overflowPunct/>
        <w:topLinePunct w:val="0"/>
        <w:autoSpaceDN/>
        <w:bidi w:val="0"/>
        <w:adjustRightInd w:val="0"/>
        <w:snapToGrid w:val="0"/>
        <w:spacing w:line="240" w:lineRule="auto"/>
        <w:jc w:val="center"/>
        <w:textAlignment w:val="auto"/>
        <w:outlineLvl w:val="0"/>
        <w:rPr>
          <w:rFonts w:hint="eastAsia" w:ascii="仿宋" w:hAnsi="仿宋" w:eastAsia="仿宋" w:cs="仿宋"/>
          <w:b/>
          <w:sz w:val="28"/>
          <w:szCs w:val="28"/>
        </w:rPr>
      </w:pPr>
      <w:bookmarkStart w:id="4" w:name="_Toc2710_WPSOffice_Level1"/>
      <w:bookmarkStart w:id="5" w:name="_Toc11633_WPSOffice_Level1"/>
      <w:bookmarkStart w:id="6" w:name="_Toc25432_WPSOffice_Level1"/>
      <w:bookmarkStart w:id="7" w:name="_Toc15615_WPSOffice_Level1"/>
      <w:bookmarkStart w:id="8" w:name="_Toc2220"/>
      <w:bookmarkStart w:id="9" w:name="_Toc28560_WPSOffice_Level1"/>
      <w:r>
        <w:rPr>
          <w:rFonts w:hint="eastAsia" w:ascii="仿宋" w:hAnsi="仿宋" w:eastAsia="仿宋" w:cs="仿宋"/>
          <w:b/>
          <w:sz w:val="28"/>
          <w:szCs w:val="28"/>
        </w:rPr>
        <w:t>第一部分：前言</w:t>
      </w:r>
      <w:bookmarkEnd w:id="4"/>
      <w:bookmarkEnd w:id="5"/>
      <w:bookmarkEnd w:id="6"/>
      <w:bookmarkEnd w:id="7"/>
      <w:bookmarkEnd w:id="8"/>
      <w:bookmarkEnd w:id="9"/>
    </w:p>
    <w:p>
      <w:pPr>
        <w:keepNext w:val="0"/>
        <w:keepLines w:val="0"/>
        <w:pageBreakBefore w:val="0"/>
        <w:kinsoku/>
        <w:wordWrap/>
        <w:overflowPunct/>
        <w:topLinePunct w:val="0"/>
        <w:autoSpaceDN/>
        <w:bidi w:val="0"/>
        <w:adjustRightInd w:val="0"/>
        <w:snapToGrid w:val="0"/>
        <w:spacing w:line="240" w:lineRule="auto"/>
        <w:ind w:firstLine="562" w:firstLineChars="200"/>
        <w:textAlignment w:val="auto"/>
        <w:outlineLvl w:val="1"/>
        <w:rPr>
          <w:rFonts w:hint="eastAsia" w:ascii="仿宋" w:hAnsi="仿宋" w:eastAsia="仿宋" w:cs="仿宋"/>
          <w:b/>
          <w:bCs/>
          <w:sz w:val="28"/>
          <w:szCs w:val="28"/>
        </w:rPr>
      </w:pPr>
      <w:bookmarkStart w:id="10" w:name="_Toc6072"/>
      <w:r>
        <w:rPr>
          <w:rFonts w:hint="eastAsia" w:ascii="仿宋" w:hAnsi="仿宋" w:eastAsia="仿宋" w:cs="仿宋"/>
          <w:b/>
          <w:bCs/>
          <w:sz w:val="28"/>
          <w:szCs w:val="28"/>
        </w:rPr>
        <w:t>一、编制规范</w:t>
      </w:r>
      <w:bookmarkEnd w:id="10"/>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新乡市弘力电源科技有限公司</w:t>
      </w:r>
      <w:r>
        <w:rPr>
          <w:rFonts w:hint="eastAsia" w:ascii="仿宋" w:hAnsi="仿宋" w:eastAsia="仿宋" w:cs="仿宋"/>
          <w:sz w:val="28"/>
          <w:szCs w:val="28"/>
        </w:rPr>
        <w:t>质量信用报告编制说明：</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新乡市弘力电源科技有限公司</w:t>
      </w:r>
      <w:r>
        <w:rPr>
          <w:rFonts w:hint="eastAsia" w:ascii="仿宋" w:hAnsi="仿宋" w:eastAsia="仿宋" w:cs="仿宋"/>
          <w:sz w:val="28"/>
          <w:szCs w:val="28"/>
        </w:rPr>
        <w:t>根据河南省质量技术监督局《关于组织开展〈企业质量信用报告〉发布试点工作的通知》（豫质监质发[2014]133号）要求，按照完整性、客观性、时效性原则，结合公司的实际情况，特编制本报告，所涉及的内容客观、真实、准确、有效，自愿对公司有关情况进行公示，并接受社会监督。</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2、报告组织范围：</w:t>
      </w:r>
      <w:r>
        <w:rPr>
          <w:rFonts w:hint="eastAsia" w:ascii="仿宋" w:hAnsi="仿宋" w:eastAsia="仿宋" w:cs="仿宋"/>
          <w:sz w:val="28"/>
          <w:szCs w:val="28"/>
          <w:lang w:val="en-US" w:eastAsia="zh-CN"/>
        </w:rPr>
        <w:t>新乡市弘力电源科技有限公司</w:t>
      </w:r>
      <w:r>
        <w:rPr>
          <w:rFonts w:hint="eastAsia" w:ascii="仿宋" w:hAnsi="仿宋" w:eastAsia="仿宋" w:cs="仿宋"/>
          <w:sz w:val="28"/>
          <w:szCs w:val="28"/>
        </w:rPr>
        <w:t>。</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rPr>
        <w:t>3、报告时间范围：</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月1日至202</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月3</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日。</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4、报告发布周期：本报告为年度报告，报告内的数据真实、准确。</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5、报告数据说明：本报告数据来自公司内部统计。</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6、报告的获取方式：纸质版和电子版，</w:t>
      </w:r>
      <w:r>
        <w:rPr>
          <w:rFonts w:hint="eastAsia" w:cs="仿宋"/>
          <w:sz w:val="28"/>
          <w:szCs w:val="28"/>
          <w:lang w:val="en-US" w:eastAsia="zh-CN"/>
        </w:rPr>
        <w:t>电子版请从</w:t>
      </w:r>
      <w:r>
        <w:rPr>
          <w:rFonts w:hint="eastAsia" w:ascii="仿宋" w:hAnsi="仿宋" w:eastAsia="仿宋" w:cs="仿宋"/>
          <w:sz w:val="28"/>
          <w:szCs w:val="28"/>
        </w:rPr>
        <w:t>公司网站上获取。</w:t>
      </w:r>
    </w:p>
    <w:p>
      <w:pPr>
        <w:keepNext w:val="0"/>
        <w:keepLines w:val="0"/>
        <w:pageBreakBefore w:val="0"/>
        <w:kinsoku/>
        <w:wordWrap/>
        <w:overflowPunct/>
        <w:topLinePunct w:val="0"/>
        <w:autoSpaceDN/>
        <w:bidi w:val="0"/>
        <w:adjustRightInd w:val="0"/>
        <w:snapToGrid w:val="0"/>
        <w:spacing w:line="240" w:lineRule="auto"/>
        <w:textAlignment w:val="auto"/>
        <w:outlineLvl w:val="1"/>
        <w:rPr>
          <w:rFonts w:hint="eastAsia" w:ascii="仿宋" w:hAnsi="仿宋" w:eastAsia="仿宋" w:cs="仿宋"/>
          <w:sz w:val="28"/>
          <w:szCs w:val="28"/>
        </w:rPr>
      </w:pPr>
      <w:bookmarkStart w:id="11" w:name="_Toc6845"/>
      <w:r>
        <w:rPr>
          <w:rFonts w:hint="eastAsia" w:ascii="仿宋" w:hAnsi="仿宋" w:eastAsia="仿宋" w:cs="仿宋"/>
          <w:sz w:val="28"/>
          <w:szCs w:val="28"/>
        </w:rPr>
        <w:t> </w:t>
      </w:r>
      <w:r>
        <w:rPr>
          <w:rFonts w:hint="eastAsia" w:cs="仿宋"/>
          <w:sz w:val="28"/>
          <w:szCs w:val="28"/>
          <w:lang w:val="en-US" w:eastAsia="zh-CN"/>
        </w:rPr>
        <w:t xml:space="preserve">   </w:t>
      </w:r>
      <w:r>
        <w:rPr>
          <w:rFonts w:hint="eastAsia" w:ascii="仿宋" w:hAnsi="仿宋" w:eastAsia="仿宋" w:cs="仿宋"/>
          <w:b/>
          <w:bCs/>
          <w:sz w:val="28"/>
          <w:szCs w:val="28"/>
        </w:rPr>
        <w:t>二、公司总经理致辞</w:t>
      </w:r>
      <w:bookmarkEnd w:id="11"/>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新乡市弘力电源科技有限公司</w:t>
      </w:r>
      <w:r>
        <w:rPr>
          <w:rFonts w:hint="eastAsia" w:ascii="仿宋" w:hAnsi="仿宋" w:eastAsia="仿宋" w:cs="仿宋"/>
          <w:sz w:val="28"/>
          <w:szCs w:val="28"/>
        </w:rPr>
        <w:t>衷心感谢社会各界、广大用户的厚爱、支持与合作！</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rPr>
        <w:t>近年来，公司在加快发展与市场拓展的同时，积极实施品牌战略，推进品牌建设，稳步提升公司对外形象和市场竞争力。坚持诚信经营赢得信誉，建立了长期、稳定的客户网络。公司非常重视产品的质量保证能力和信息化建设，全面推行质量管理，提出“</w:t>
      </w:r>
      <w:r>
        <w:rPr>
          <w:rFonts w:hint="eastAsia" w:ascii="仿宋" w:hAnsi="仿宋" w:eastAsia="仿宋" w:cs="仿宋"/>
          <w:sz w:val="28"/>
          <w:szCs w:val="28"/>
          <w:lang w:val="en-US" w:eastAsia="zh-CN"/>
        </w:rPr>
        <w:t>高标准、高起点、严要求，以优良产品为目标，不断提高制造工艺水平，制造出全体职工引以为荣的、使客户满意的优质产品</w:t>
      </w:r>
      <w:r>
        <w:rPr>
          <w:rFonts w:hint="eastAsia" w:ascii="仿宋" w:hAnsi="仿宋" w:eastAsia="仿宋" w:cs="仿宋"/>
          <w:sz w:val="28"/>
          <w:szCs w:val="28"/>
        </w:rPr>
        <w:t>”</w:t>
      </w:r>
      <w:r>
        <w:rPr>
          <w:rFonts w:hint="eastAsia" w:ascii="仿宋" w:hAnsi="仿宋" w:eastAsia="仿宋" w:cs="仿宋"/>
          <w:sz w:val="28"/>
          <w:szCs w:val="28"/>
          <w:lang w:val="en-US" w:eastAsia="zh-CN"/>
        </w:rPr>
        <w:t>的质量目标</w:t>
      </w:r>
      <w:r>
        <w:rPr>
          <w:rFonts w:hint="eastAsia" w:ascii="仿宋" w:hAnsi="仿宋" w:eastAsia="仿宋" w:cs="仿宋"/>
          <w:sz w:val="28"/>
          <w:szCs w:val="28"/>
        </w:rPr>
        <w:t>，</w:t>
      </w:r>
      <w:r>
        <w:rPr>
          <w:rFonts w:hint="eastAsia" w:ascii="仿宋" w:hAnsi="仿宋" w:eastAsia="仿宋" w:cs="仿宋"/>
          <w:sz w:val="28"/>
          <w:szCs w:val="28"/>
          <w:highlight w:val="none"/>
        </w:rPr>
        <w:t>落实企业法人主体产品质量责任，建立了质量诚信机制，健全了质量规章制度。</w:t>
      </w:r>
    </w:p>
    <w:p>
      <w:pPr>
        <w:keepNext w:val="0"/>
        <w:keepLines w:val="0"/>
        <w:pageBreakBefore w:val="0"/>
        <w:kinsoku/>
        <w:wordWrap/>
        <w:overflowPunct/>
        <w:topLinePunct w:val="0"/>
        <w:autoSpaceDN/>
        <w:bidi w:val="0"/>
        <w:adjustRightInd w:val="0"/>
        <w:snapToGrid w:val="0"/>
        <w:spacing w:line="240" w:lineRule="auto"/>
        <w:ind w:firstLine="439"/>
        <w:textAlignment w:val="auto"/>
        <w:rPr>
          <w:rFonts w:hint="eastAsia" w:ascii="仿宋" w:hAnsi="仿宋" w:eastAsia="仿宋" w:cs="仿宋"/>
          <w:sz w:val="28"/>
          <w:szCs w:val="28"/>
        </w:rPr>
      </w:pPr>
      <w:r>
        <w:rPr>
          <w:rFonts w:hint="eastAsia" w:ascii="仿宋" w:hAnsi="仿宋" w:eastAsia="仿宋" w:cs="仿宋"/>
          <w:sz w:val="28"/>
          <w:szCs w:val="28"/>
        </w:rPr>
        <w:t>面对新的市场机遇和挑战，我们一如既往的怀着打造高标准产品的信心，树立开创品质服务的信誉，肩负广大客户的信任，来赢得广大客户的支持，来凝聚广大员工的共同创业。我们将坚持“</w:t>
      </w:r>
      <w:r>
        <w:rPr>
          <w:rFonts w:hint="eastAsia" w:ascii="仿宋" w:hAnsi="仿宋" w:eastAsia="仿宋" w:cs="仿宋"/>
          <w:sz w:val="28"/>
          <w:szCs w:val="28"/>
          <w:lang w:val="en-US" w:eastAsia="zh-CN"/>
        </w:rPr>
        <w:t>诚信、求实、创新</w:t>
      </w:r>
      <w:r>
        <w:rPr>
          <w:rFonts w:hint="eastAsia" w:ascii="仿宋" w:hAnsi="仿宋" w:eastAsia="仿宋" w:cs="仿宋"/>
          <w:sz w:val="28"/>
          <w:szCs w:val="28"/>
        </w:rPr>
        <w:t>”的企业</w:t>
      </w:r>
      <w:r>
        <w:rPr>
          <w:rFonts w:hint="eastAsia" w:ascii="仿宋" w:hAnsi="仿宋" w:eastAsia="仿宋" w:cs="仿宋"/>
          <w:sz w:val="28"/>
          <w:szCs w:val="28"/>
          <w:lang w:val="en-US" w:eastAsia="zh-CN"/>
        </w:rPr>
        <w:t>质量诚信</w:t>
      </w:r>
      <w:r>
        <w:rPr>
          <w:rFonts w:hint="eastAsia" w:ascii="仿宋" w:hAnsi="仿宋" w:eastAsia="仿宋" w:cs="仿宋"/>
          <w:sz w:val="28"/>
          <w:szCs w:val="28"/>
        </w:rPr>
        <w:t>精神，以先进的技术和管理，努力为客户提供优质高效、安全环保的产品和服务，不断提升和创造公司品牌与价值。</w:t>
      </w:r>
    </w:p>
    <w:p>
      <w:pPr>
        <w:keepNext w:val="0"/>
        <w:keepLines w:val="0"/>
        <w:pageBreakBefore w:val="0"/>
        <w:widowControl/>
        <w:numPr>
          <w:ilvl w:val="0"/>
          <w:numId w:val="1"/>
        </w:numPr>
        <w:kinsoku/>
        <w:wordWrap/>
        <w:overflowPunct/>
        <w:topLinePunct w:val="0"/>
        <w:autoSpaceDE/>
        <w:autoSpaceDN/>
        <w:bidi w:val="0"/>
        <w:adjustRightInd w:val="0"/>
        <w:snapToGrid w:val="0"/>
        <w:spacing w:line="240" w:lineRule="auto"/>
        <w:ind w:firstLine="562" w:firstLineChars="200"/>
        <w:textAlignment w:val="auto"/>
        <w:outlineLvl w:val="1"/>
        <w:rPr>
          <w:rFonts w:hint="eastAsia" w:ascii="仿宋" w:hAnsi="仿宋" w:eastAsia="仿宋" w:cs="仿宋"/>
          <w:b/>
          <w:bCs/>
          <w:sz w:val="28"/>
          <w:szCs w:val="28"/>
        </w:rPr>
      </w:pPr>
      <w:bookmarkStart w:id="12" w:name="_Toc21190_WPSOffice_Level2"/>
      <w:bookmarkStart w:id="13" w:name="_Toc19232"/>
      <w:bookmarkStart w:id="14" w:name="_Toc11701_WPSOffice_Level2"/>
      <w:bookmarkStart w:id="15" w:name="_Toc6288_WPSOffice_Level2"/>
      <w:r>
        <w:rPr>
          <w:rFonts w:hint="eastAsia" w:ascii="仿宋" w:hAnsi="仿宋" w:eastAsia="仿宋" w:cs="仿宋"/>
          <w:b/>
          <w:bCs/>
          <w:sz w:val="28"/>
          <w:szCs w:val="28"/>
        </w:rPr>
        <w:t>公司简介</w:t>
      </w:r>
      <w:bookmarkEnd w:id="12"/>
      <w:bookmarkEnd w:id="13"/>
      <w:bookmarkEnd w:id="14"/>
      <w:bookmarkEnd w:id="15"/>
    </w:p>
    <w:p>
      <w:pPr>
        <w:keepNext w:val="0"/>
        <w:keepLines w:val="0"/>
        <w:pageBreakBefore w:val="0"/>
        <w:kinsoku/>
        <w:wordWrap/>
        <w:overflowPunct/>
        <w:topLinePunct w:val="0"/>
        <w:autoSpaceDN/>
        <w:bidi w:val="0"/>
        <w:adjustRightInd w:val="0"/>
        <w:snapToGrid w:val="0"/>
        <w:spacing w:line="24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rPr>
        <w:t>新乡市弘力电源科技有限公司</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以下简称“公司”或“</w:t>
      </w:r>
      <w:r>
        <w:rPr>
          <w:rFonts w:hint="eastAsia" w:ascii="仿宋" w:hAnsi="仿宋" w:eastAsia="仿宋" w:cs="仿宋"/>
          <w:sz w:val="28"/>
          <w:szCs w:val="28"/>
        </w:rPr>
        <w:t>弘力电源</w:t>
      </w:r>
      <w:r>
        <w:rPr>
          <w:rFonts w:hint="eastAsia" w:ascii="仿宋" w:hAnsi="仿宋" w:eastAsia="仿宋" w:cs="仿宋"/>
          <w:sz w:val="28"/>
          <w:szCs w:val="28"/>
          <w:lang w:val="en-US" w:eastAsia="zh-CN"/>
        </w:rPr>
        <w:t>”</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成立于2015年，注册资金1.43亿元，</w:t>
      </w:r>
      <w:r>
        <w:rPr>
          <w:rFonts w:hint="eastAsia" w:ascii="仿宋" w:hAnsi="仿宋" w:eastAsia="仿宋" w:cs="仿宋"/>
          <w:sz w:val="28"/>
          <w:szCs w:val="28"/>
        </w:rPr>
        <w:t>位于河南省新乡经济开发区，是专业化生产锂离子电池和锂离子电池正极材料</w:t>
      </w:r>
      <w:r>
        <w:rPr>
          <w:rFonts w:hint="eastAsia" w:ascii="仿宋" w:hAnsi="仿宋" w:eastAsia="仿宋" w:cs="仿宋"/>
          <w:sz w:val="28"/>
          <w:szCs w:val="28"/>
          <w:lang w:eastAsia="zh-CN"/>
        </w:rPr>
        <w:t>，</w:t>
      </w:r>
      <w:r>
        <w:rPr>
          <w:rFonts w:hint="eastAsia" w:ascii="仿宋" w:hAnsi="仿宋" w:eastAsia="仿宋" w:cs="仿宋"/>
          <w:sz w:val="28"/>
          <w:szCs w:val="28"/>
        </w:rPr>
        <w:t>集科研、生产、销售于一体的国家高新技术企业。</w:t>
      </w:r>
      <w:r>
        <w:rPr>
          <w:rFonts w:hint="eastAsia" w:ascii="仿宋" w:hAnsi="仿宋" w:eastAsia="仿宋" w:cs="仿宋"/>
          <w:sz w:val="28"/>
          <w:szCs w:val="28"/>
          <w:lang w:val="en-US" w:eastAsia="zh-CN"/>
        </w:rPr>
        <w:t>公司通过了ISO质量管理体系认证、环境管理体系认证，公司</w:t>
      </w:r>
      <w:r>
        <w:rPr>
          <w:rFonts w:hint="eastAsia" w:ascii="仿宋" w:hAnsi="仿宋" w:eastAsia="仿宋" w:cs="仿宋"/>
          <w:sz w:val="28"/>
          <w:szCs w:val="28"/>
        </w:rPr>
        <w:t>主要产品为锰系锂离子电池和正极材料锰酸锂，通过了CQC、UL、ROSH等</w:t>
      </w:r>
      <w:r>
        <w:rPr>
          <w:rFonts w:hint="eastAsia" w:ascii="仿宋" w:hAnsi="仿宋" w:eastAsia="仿宋" w:cs="仿宋"/>
          <w:sz w:val="28"/>
          <w:szCs w:val="28"/>
          <w:lang w:val="en-US" w:eastAsia="zh-CN"/>
        </w:rPr>
        <w:t>7项产品</w:t>
      </w:r>
      <w:r>
        <w:rPr>
          <w:rFonts w:hint="eastAsia" w:ascii="仿宋" w:hAnsi="仿宋" w:eastAsia="仿宋" w:cs="仿宋"/>
          <w:sz w:val="28"/>
          <w:szCs w:val="28"/>
        </w:rPr>
        <w:t>认证</w:t>
      </w:r>
      <w:r>
        <w:rPr>
          <w:rFonts w:hint="eastAsia" w:ascii="仿宋" w:hAnsi="仿宋" w:eastAsia="仿宋" w:cs="仿宋"/>
          <w:sz w:val="28"/>
          <w:szCs w:val="28"/>
          <w:lang w:eastAsia="zh-CN"/>
        </w:rPr>
        <w:t>，</w:t>
      </w:r>
      <w:r>
        <w:rPr>
          <w:rFonts w:hint="eastAsia" w:ascii="仿宋" w:hAnsi="仿宋" w:eastAsia="仿宋" w:cs="仿宋"/>
          <w:sz w:val="28"/>
          <w:szCs w:val="28"/>
        </w:rPr>
        <w:t>广泛应用于航模飞机、电动工具、移动电源、消费电子等领域</w:t>
      </w:r>
      <w:r>
        <w:rPr>
          <w:rFonts w:hint="eastAsia" w:ascii="仿宋" w:hAnsi="仿宋" w:eastAsia="仿宋" w:cs="仿宋"/>
          <w:sz w:val="28"/>
          <w:szCs w:val="28"/>
          <w:lang w:eastAsia="zh-CN"/>
        </w:rPr>
        <w:t>。</w:t>
      </w:r>
    </w:p>
    <w:p>
      <w:pPr>
        <w:keepNext w:val="0"/>
        <w:keepLines w:val="0"/>
        <w:pageBreakBefore w:val="0"/>
        <w:kinsoku/>
        <w:wordWrap/>
        <w:overflowPunct/>
        <w:topLinePunct w:val="0"/>
        <w:autoSpaceDN/>
        <w:bidi w:val="0"/>
        <w:adjustRightInd w:val="0"/>
        <w:snapToGrid w:val="0"/>
        <w:spacing w:line="240" w:lineRule="auto"/>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sz w:val="28"/>
          <w:szCs w:val="28"/>
        </w:rPr>
        <w:t>公司</w:t>
      </w:r>
      <w:r>
        <w:rPr>
          <w:rFonts w:hint="eastAsia" w:ascii="仿宋" w:hAnsi="仿宋" w:eastAsia="仿宋" w:cs="仿宋"/>
          <w:b w:val="0"/>
          <w:bCs w:val="0"/>
          <w:sz w:val="28"/>
          <w:szCs w:val="28"/>
        </w:rPr>
        <w:t>是国内唯一一家正极材料自产自用的公司，</w:t>
      </w:r>
      <w:r>
        <w:rPr>
          <w:rFonts w:hint="eastAsia" w:ascii="仿宋" w:hAnsi="仿宋" w:eastAsia="仿宋" w:cs="仿宋"/>
          <w:b w:val="0"/>
          <w:bCs w:val="0"/>
          <w:sz w:val="28"/>
          <w:szCs w:val="28"/>
          <w:lang w:val="en-US" w:eastAsia="zh-CN"/>
        </w:rPr>
        <w:t>研发的</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rPr>
        <w:t>一种具防过充功能的软包锰酸锂电池</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rPr>
        <w:t>发明专利填补了国内空白，成功解决了锂离子电池生产时间、万只电池人员使用量及电池装盒的自动化等卡脖子问题。锰系锂离子圆柱电池产能全国第一，圆柱1200mAh电池市场占有率全国第一。</w:t>
      </w:r>
      <w:r>
        <w:rPr>
          <w:rFonts w:hint="eastAsia" w:ascii="仿宋" w:hAnsi="仿宋" w:eastAsia="仿宋" w:cs="仿宋"/>
          <w:b w:val="0"/>
          <w:bCs w:val="0"/>
          <w:kern w:val="0"/>
          <w:sz w:val="28"/>
          <w:szCs w:val="28"/>
        </w:rPr>
        <w:t>产品遍布全国，并远销美国、欧洲、东南亚、印度等多个国家和地区，被业界认为是瞪羚式发展的代表，被称为“弘</w:t>
      </w:r>
      <w:r>
        <w:rPr>
          <w:rFonts w:hint="eastAsia" w:ascii="仿宋" w:hAnsi="仿宋" w:eastAsia="仿宋" w:cs="仿宋"/>
          <w:kern w:val="0"/>
          <w:sz w:val="28"/>
          <w:szCs w:val="28"/>
        </w:rPr>
        <w:t>力现象”，成为新乡市在全国锂电池领域的一张靓丽名片。</w:t>
      </w:r>
    </w:p>
    <w:p>
      <w:pPr>
        <w:keepNext w:val="0"/>
        <w:keepLines w:val="0"/>
        <w:pageBreakBefore w:val="0"/>
        <w:kinsoku/>
        <w:wordWrap/>
        <w:overflowPunct/>
        <w:topLinePunct w:val="0"/>
        <w:autoSpaceDN/>
        <w:bidi w:val="0"/>
        <w:adjustRightInd w:val="0"/>
        <w:snapToGrid w:val="0"/>
        <w:spacing w:line="240" w:lineRule="auto"/>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公司长期与河南师范大学化学化工学院保持深度合作，获得了院校最新的技术成果信息，并结合公司发展情况进行产业</w:t>
      </w:r>
      <w:r>
        <w:rPr>
          <w:rFonts w:hint="eastAsia" w:ascii="仿宋" w:hAnsi="仿宋" w:eastAsia="仿宋" w:cs="仿宋"/>
          <w:kern w:val="0"/>
          <w:sz w:val="28"/>
          <w:szCs w:val="28"/>
          <w:highlight w:val="none"/>
        </w:rPr>
        <w:t>化，申请并已授权</w:t>
      </w:r>
      <w:r>
        <w:rPr>
          <w:rFonts w:hint="eastAsia" w:ascii="仿宋" w:hAnsi="仿宋" w:eastAsia="仿宋" w:cs="仿宋"/>
          <w:kern w:val="0"/>
          <w:sz w:val="28"/>
          <w:szCs w:val="28"/>
          <w:highlight w:val="none"/>
          <w:lang w:val="en-US" w:eastAsia="zh-CN"/>
        </w:rPr>
        <w:t>专利44项</w:t>
      </w:r>
      <w:r>
        <w:rPr>
          <w:rFonts w:hint="eastAsia" w:ascii="仿宋" w:hAnsi="仿宋" w:eastAsia="仿宋" w:cs="仿宋"/>
          <w:kern w:val="0"/>
          <w:sz w:val="28"/>
          <w:szCs w:val="28"/>
          <w:highlight w:val="none"/>
          <w:lang w:eastAsia="zh-CN"/>
        </w:rPr>
        <w:t>，</w:t>
      </w:r>
      <w:r>
        <w:rPr>
          <w:rFonts w:hint="eastAsia" w:ascii="仿宋" w:hAnsi="仿宋" w:eastAsia="仿宋" w:cs="仿宋"/>
          <w:kern w:val="0"/>
          <w:sz w:val="28"/>
          <w:szCs w:val="28"/>
          <w:highlight w:val="none"/>
          <w:lang w:val="en-US" w:eastAsia="zh-CN"/>
        </w:rPr>
        <w:t>其中</w:t>
      </w:r>
      <w:r>
        <w:rPr>
          <w:rFonts w:hint="eastAsia" w:ascii="仿宋" w:hAnsi="仿宋" w:eastAsia="仿宋" w:cs="仿宋"/>
          <w:kern w:val="0"/>
          <w:sz w:val="28"/>
          <w:szCs w:val="28"/>
          <w:highlight w:val="none"/>
        </w:rPr>
        <w:t>发明专利</w:t>
      </w:r>
      <w:r>
        <w:rPr>
          <w:rFonts w:hint="eastAsia" w:ascii="仿宋" w:hAnsi="仿宋" w:eastAsia="仿宋" w:cs="仿宋"/>
          <w:kern w:val="0"/>
          <w:sz w:val="28"/>
          <w:szCs w:val="28"/>
          <w:highlight w:val="none"/>
          <w:lang w:val="en-US" w:eastAsia="zh-CN"/>
        </w:rPr>
        <w:t>6</w:t>
      </w:r>
      <w:r>
        <w:rPr>
          <w:rFonts w:hint="eastAsia" w:ascii="仿宋" w:hAnsi="仿宋" w:eastAsia="仿宋" w:cs="仿宋"/>
          <w:kern w:val="0"/>
          <w:sz w:val="28"/>
          <w:szCs w:val="28"/>
          <w:highlight w:val="none"/>
        </w:rPr>
        <w:t>项、实用新型专利</w:t>
      </w:r>
      <w:r>
        <w:rPr>
          <w:rFonts w:hint="eastAsia" w:ascii="仿宋" w:hAnsi="仿宋" w:eastAsia="仿宋" w:cs="仿宋"/>
          <w:kern w:val="0"/>
          <w:sz w:val="28"/>
          <w:szCs w:val="28"/>
          <w:highlight w:val="none"/>
          <w:lang w:val="en-US" w:eastAsia="zh-CN"/>
        </w:rPr>
        <w:t>38</w:t>
      </w:r>
      <w:r>
        <w:rPr>
          <w:rFonts w:hint="eastAsia" w:ascii="仿宋" w:hAnsi="仿宋" w:eastAsia="仿宋" w:cs="仿宋"/>
          <w:kern w:val="0"/>
          <w:sz w:val="28"/>
          <w:szCs w:val="28"/>
          <w:highlight w:val="none"/>
        </w:rPr>
        <w:t>项。建有河南省锰系锂离子电池工程技术研究中心、锂离子电</w:t>
      </w:r>
      <w:r>
        <w:rPr>
          <w:rFonts w:hint="eastAsia" w:ascii="仿宋" w:hAnsi="仿宋" w:eastAsia="仿宋" w:cs="仿宋"/>
          <w:kern w:val="0"/>
          <w:sz w:val="28"/>
          <w:szCs w:val="28"/>
        </w:rPr>
        <w:t>池车间及正极材料实验室，</w:t>
      </w:r>
      <w:r>
        <w:rPr>
          <w:rFonts w:hint="eastAsia" w:ascii="仿宋" w:hAnsi="仿宋" w:eastAsia="仿宋" w:cs="仿宋"/>
          <w:kern w:val="0"/>
          <w:sz w:val="28"/>
          <w:szCs w:val="28"/>
          <w:lang w:val="en-US" w:eastAsia="zh-CN"/>
        </w:rPr>
        <w:t>新乡市工程技术研究中心</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拥有先进的生产和检测设施。</w:t>
      </w:r>
    </w:p>
    <w:p>
      <w:pPr>
        <w:keepNext w:val="0"/>
        <w:keepLines w:val="0"/>
        <w:pageBreakBefore w:val="0"/>
        <w:kinsoku/>
        <w:wordWrap/>
        <w:overflowPunct/>
        <w:topLinePunct w:val="0"/>
        <w:autoSpaceDN/>
        <w:bidi w:val="0"/>
        <w:adjustRightInd w:val="0"/>
        <w:snapToGrid w:val="0"/>
        <w:spacing w:line="240" w:lineRule="auto"/>
        <w:ind w:firstLine="560" w:firstLineChars="200"/>
        <w:jc w:val="left"/>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rPr>
        <w:t>弘力电源将成为锂电池领域一站式服务供应商上升为企业战略，年产10亿瓦时锂离子电池、年产30亿瓦时</w:t>
      </w:r>
      <w:r>
        <w:rPr>
          <w:rFonts w:hint="eastAsia" w:ascii="仿宋" w:hAnsi="仿宋" w:eastAsia="仿宋" w:cs="仿宋"/>
          <w:kern w:val="0"/>
          <w:sz w:val="28"/>
          <w:szCs w:val="28"/>
          <w:highlight w:val="none"/>
        </w:rPr>
        <w:t>锂离子电池等2个项目获得了河南省转型发展攻坚专项资金支持。</w:t>
      </w:r>
    </w:p>
    <w:p>
      <w:pPr>
        <w:keepNext w:val="0"/>
        <w:keepLines w:val="0"/>
        <w:pageBreakBefore w:val="0"/>
        <w:kinsoku/>
        <w:wordWrap/>
        <w:overflowPunct/>
        <w:topLinePunct w:val="0"/>
        <w:autoSpaceDN/>
        <w:bidi w:val="0"/>
        <w:adjustRightInd w:val="0"/>
        <w:snapToGrid w:val="0"/>
        <w:spacing w:line="240" w:lineRule="auto"/>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highlight w:val="none"/>
        </w:rPr>
        <w:t>多年的发展，公司获得高新技术企业、</w:t>
      </w:r>
      <w:r>
        <w:rPr>
          <w:rFonts w:hint="eastAsia" w:ascii="仿宋" w:hAnsi="仿宋" w:eastAsia="仿宋" w:cs="仿宋"/>
          <w:kern w:val="0"/>
          <w:sz w:val="28"/>
          <w:szCs w:val="28"/>
          <w:highlight w:val="none"/>
          <w:lang w:val="en-US" w:eastAsia="zh-CN"/>
        </w:rPr>
        <w:t>2023年度省级绿色供应链管理企业</w:t>
      </w:r>
      <w:r>
        <w:rPr>
          <w:rFonts w:hint="eastAsia" w:ascii="仿宋" w:hAnsi="仿宋" w:eastAsia="仿宋" w:cs="仿宋"/>
          <w:kern w:val="0"/>
          <w:sz w:val="28"/>
          <w:szCs w:val="28"/>
          <w:highlight w:val="none"/>
          <w:lang w:eastAsia="zh-CN"/>
        </w:rPr>
        <w:t>、202</w:t>
      </w:r>
      <w:r>
        <w:rPr>
          <w:rFonts w:hint="eastAsia" w:ascii="仿宋" w:hAnsi="仿宋" w:eastAsia="仿宋" w:cs="仿宋"/>
          <w:kern w:val="0"/>
          <w:sz w:val="28"/>
          <w:szCs w:val="28"/>
          <w:highlight w:val="none"/>
          <w:lang w:val="en-US" w:eastAsia="zh-CN"/>
        </w:rPr>
        <w:t>2</w:t>
      </w:r>
      <w:r>
        <w:rPr>
          <w:rFonts w:hint="eastAsia" w:ascii="仿宋" w:hAnsi="仿宋" w:eastAsia="仿宋" w:cs="仿宋"/>
          <w:kern w:val="0"/>
          <w:sz w:val="28"/>
          <w:szCs w:val="28"/>
          <w:highlight w:val="none"/>
          <w:lang w:eastAsia="zh-CN"/>
        </w:rPr>
        <w:t>年</w:t>
      </w:r>
      <w:r>
        <w:rPr>
          <w:rFonts w:hint="eastAsia" w:ascii="仿宋" w:hAnsi="仿宋" w:eastAsia="仿宋" w:cs="仿宋"/>
          <w:kern w:val="0"/>
          <w:sz w:val="28"/>
          <w:szCs w:val="28"/>
          <w:highlight w:val="none"/>
        </w:rPr>
        <w:t>河南省质量标杆企业、</w:t>
      </w:r>
      <w:r>
        <w:rPr>
          <w:rFonts w:hint="eastAsia" w:ascii="仿宋" w:hAnsi="仿宋" w:eastAsia="仿宋" w:cs="仿宋"/>
          <w:kern w:val="0"/>
          <w:sz w:val="28"/>
          <w:szCs w:val="28"/>
          <w:highlight w:val="none"/>
          <w:lang w:eastAsia="zh-CN"/>
        </w:rPr>
        <w:t>202</w:t>
      </w:r>
      <w:r>
        <w:rPr>
          <w:rFonts w:hint="eastAsia" w:ascii="仿宋" w:hAnsi="仿宋" w:eastAsia="仿宋" w:cs="仿宋"/>
          <w:kern w:val="0"/>
          <w:sz w:val="28"/>
          <w:szCs w:val="28"/>
          <w:highlight w:val="none"/>
          <w:lang w:val="en-US" w:eastAsia="zh-CN"/>
        </w:rPr>
        <w:t>2</w:t>
      </w:r>
      <w:r>
        <w:rPr>
          <w:rFonts w:hint="eastAsia" w:ascii="仿宋" w:hAnsi="仿宋" w:eastAsia="仿宋" w:cs="仿宋"/>
          <w:kern w:val="0"/>
          <w:sz w:val="28"/>
          <w:szCs w:val="28"/>
          <w:highlight w:val="none"/>
          <w:lang w:eastAsia="zh-CN"/>
        </w:rPr>
        <w:t>年</w:t>
      </w:r>
      <w:r>
        <w:rPr>
          <w:rFonts w:hint="eastAsia" w:ascii="仿宋" w:hAnsi="仿宋" w:eastAsia="仿宋" w:cs="仿宋"/>
          <w:kern w:val="0"/>
          <w:sz w:val="28"/>
          <w:szCs w:val="28"/>
          <w:highlight w:val="none"/>
        </w:rPr>
        <w:t>度专精特新中小企业、河南省新兴产业头雁培育企业、</w:t>
      </w:r>
      <w:r>
        <w:rPr>
          <w:rFonts w:hint="eastAsia" w:ascii="仿宋" w:hAnsi="仿宋" w:eastAsia="仿宋" w:cs="仿宋"/>
          <w:kern w:val="0"/>
          <w:sz w:val="28"/>
          <w:szCs w:val="28"/>
          <w:highlight w:val="none"/>
          <w:lang w:eastAsia="zh-CN"/>
        </w:rPr>
        <w:t>202</w:t>
      </w:r>
      <w:r>
        <w:rPr>
          <w:rFonts w:hint="eastAsia" w:ascii="仿宋" w:hAnsi="仿宋" w:eastAsia="仿宋" w:cs="仿宋"/>
          <w:kern w:val="0"/>
          <w:sz w:val="28"/>
          <w:szCs w:val="28"/>
          <w:highlight w:val="none"/>
          <w:lang w:val="en-US" w:eastAsia="zh-CN"/>
        </w:rPr>
        <w:t>0</w:t>
      </w:r>
      <w:r>
        <w:rPr>
          <w:rFonts w:hint="eastAsia" w:ascii="仿宋" w:hAnsi="仿宋" w:eastAsia="仿宋" w:cs="仿宋"/>
          <w:kern w:val="0"/>
          <w:sz w:val="28"/>
          <w:szCs w:val="28"/>
          <w:highlight w:val="none"/>
          <w:lang w:eastAsia="zh-CN"/>
        </w:rPr>
        <w:t>年</w:t>
      </w:r>
      <w:r>
        <w:rPr>
          <w:rFonts w:hint="eastAsia" w:ascii="仿宋" w:hAnsi="仿宋" w:eastAsia="仿宋" w:cs="仿宋"/>
          <w:kern w:val="0"/>
          <w:sz w:val="28"/>
          <w:szCs w:val="28"/>
          <w:highlight w:val="none"/>
        </w:rPr>
        <w:t>新乡县</w:t>
      </w:r>
      <w:r>
        <w:rPr>
          <w:rFonts w:hint="eastAsia" w:ascii="仿宋" w:hAnsi="仿宋" w:eastAsia="仿宋" w:cs="仿宋"/>
          <w:kern w:val="0"/>
          <w:sz w:val="28"/>
          <w:szCs w:val="28"/>
          <w:highlight w:val="none"/>
          <w:lang w:val="en-US" w:eastAsia="zh-CN"/>
        </w:rPr>
        <w:t>县长</w:t>
      </w:r>
      <w:r>
        <w:rPr>
          <w:rFonts w:hint="eastAsia" w:ascii="仿宋" w:hAnsi="仿宋" w:eastAsia="仿宋" w:cs="仿宋"/>
          <w:kern w:val="0"/>
          <w:sz w:val="28"/>
          <w:szCs w:val="28"/>
          <w:highlight w:val="none"/>
        </w:rPr>
        <w:t>质量奖、中国化学与物理电源协会会员单位、新乡市22户大企业集团之一等荣誉。</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公司坚持</w:t>
      </w:r>
      <w:r>
        <w:rPr>
          <w:rFonts w:hint="eastAsia" w:ascii="仿宋" w:hAnsi="仿宋" w:eastAsia="仿宋" w:cs="仿宋"/>
          <w:sz w:val="28"/>
          <w:szCs w:val="28"/>
        </w:rPr>
        <w:t>以自主创新，科学发展理念为主线，以最优质的产品，最好的服务为承诺，力争把“</w:t>
      </w:r>
      <w:r>
        <w:rPr>
          <w:rFonts w:hint="eastAsia" w:ascii="仿宋" w:hAnsi="仿宋" w:eastAsia="仿宋" w:cs="仿宋"/>
          <w:sz w:val="28"/>
          <w:szCs w:val="28"/>
          <w:lang w:eastAsia="zh-CN"/>
        </w:rPr>
        <w:t>弘力电源</w:t>
      </w:r>
      <w:r>
        <w:rPr>
          <w:rFonts w:hint="eastAsia" w:ascii="仿宋" w:hAnsi="仿宋" w:eastAsia="仿宋" w:cs="仿宋"/>
          <w:sz w:val="28"/>
          <w:szCs w:val="28"/>
        </w:rPr>
        <w:t>”</w:t>
      </w:r>
      <w:r>
        <w:rPr>
          <w:rFonts w:hint="eastAsia" w:ascii="仿宋" w:hAnsi="仿宋" w:eastAsia="仿宋" w:cs="仿宋"/>
          <w:sz w:val="28"/>
          <w:szCs w:val="28"/>
          <w:lang w:val="en-US" w:eastAsia="zh-CN"/>
        </w:rPr>
        <w:t>牌锂离子电池</w:t>
      </w:r>
      <w:r>
        <w:rPr>
          <w:rFonts w:hint="eastAsia" w:ascii="仿宋" w:hAnsi="仿宋" w:eastAsia="仿宋" w:cs="仿宋"/>
          <w:sz w:val="28"/>
          <w:szCs w:val="28"/>
        </w:rPr>
        <w:t>发展成为最受市场欢迎的世界名牌产品，竭诚满足国内外客户的需求，共同拓展业务，精诚合作！</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p>
    <w:p>
      <w:pPr>
        <w:keepNext w:val="0"/>
        <w:keepLines w:val="0"/>
        <w:pageBreakBefore w:val="0"/>
        <w:kinsoku/>
        <w:wordWrap/>
        <w:overflowPunct/>
        <w:topLinePunct w:val="0"/>
        <w:autoSpaceDN/>
        <w:bidi w:val="0"/>
        <w:adjustRightInd w:val="0"/>
        <w:snapToGrid w:val="0"/>
        <w:spacing w:line="240" w:lineRule="auto"/>
        <w:ind w:firstLine="562" w:firstLineChars="200"/>
        <w:jc w:val="center"/>
        <w:textAlignment w:val="auto"/>
        <w:outlineLvl w:val="0"/>
        <w:rPr>
          <w:rFonts w:hint="eastAsia" w:ascii="仿宋" w:hAnsi="仿宋" w:eastAsia="仿宋" w:cs="仿宋"/>
          <w:sz w:val="28"/>
          <w:szCs w:val="28"/>
        </w:rPr>
      </w:pPr>
      <w:bookmarkStart w:id="16" w:name="_Toc17149_WPSOffice_Level1"/>
      <w:bookmarkStart w:id="17" w:name="_Toc28623"/>
      <w:bookmarkStart w:id="18" w:name="_Toc10905_WPSOffice_Level1"/>
      <w:bookmarkStart w:id="19" w:name="_Toc3592_WPSOffice_Level1"/>
      <w:bookmarkStart w:id="20" w:name="_Toc5487_WPSOffice_Level1"/>
      <w:bookmarkStart w:id="21" w:name="_Toc14190_WPSOffice_Level1"/>
      <w:r>
        <w:rPr>
          <w:rFonts w:hint="eastAsia" w:ascii="仿宋" w:hAnsi="仿宋" w:eastAsia="仿宋" w:cs="仿宋"/>
          <w:b/>
          <w:bCs/>
          <w:sz w:val="28"/>
          <w:szCs w:val="28"/>
        </w:rPr>
        <w:t>第二部分 报告正文</w:t>
      </w:r>
      <w:bookmarkEnd w:id="16"/>
      <w:bookmarkEnd w:id="17"/>
      <w:bookmarkEnd w:id="18"/>
      <w:bookmarkEnd w:id="19"/>
      <w:bookmarkEnd w:id="20"/>
      <w:bookmarkEnd w:id="21"/>
    </w:p>
    <w:p>
      <w:pPr>
        <w:keepNext w:val="0"/>
        <w:keepLines w:val="0"/>
        <w:pageBreakBefore w:val="0"/>
        <w:kinsoku/>
        <w:wordWrap/>
        <w:overflowPunct/>
        <w:topLinePunct w:val="0"/>
        <w:autoSpaceDN/>
        <w:bidi w:val="0"/>
        <w:adjustRightInd w:val="0"/>
        <w:snapToGrid w:val="0"/>
        <w:spacing w:line="240" w:lineRule="auto"/>
        <w:ind w:firstLine="562" w:firstLineChars="200"/>
        <w:textAlignment w:val="auto"/>
        <w:outlineLvl w:val="1"/>
        <w:rPr>
          <w:rFonts w:hint="eastAsia" w:ascii="仿宋" w:hAnsi="仿宋" w:eastAsia="仿宋" w:cs="仿宋"/>
          <w:b/>
          <w:bCs/>
          <w:sz w:val="28"/>
          <w:szCs w:val="28"/>
        </w:rPr>
      </w:pPr>
      <w:bookmarkStart w:id="22" w:name="_Toc17909_WPSOffice_Level1"/>
      <w:bookmarkStart w:id="23" w:name="_Toc9212_WPSOffice_Level2"/>
      <w:bookmarkStart w:id="24" w:name="_Toc28982_WPSOffice_Level2"/>
      <w:bookmarkStart w:id="25" w:name="_Toc31148"/>
      <w:r>
        <w:rPr>
          <w:rFonts w:hint="eastAsia" w:ascii="仿宋" w:hAnsi="仿宋" w:eastAsia="仿宋" w:cs="仿宋"/>
          <w:b/>
          <w:bCs/>
          <w:sz w:val="28"/>
          <w:szCs w:val="28"/>
        </w:rPr>
        <w:t>一、</w:t>
      </w:r>
      <w:bookmarkEnd w:id="22"/>
      <w:bookmarkEnd w:id="23"/>
      <w:bookmarkEnd w:id="24"/>
      <w:r>
        <w:rPr>
          <w:rFonts w:hint="eastAsia" w:ascii="仿宋" w:hAnsi="仿宋" w:eastAsia="仿宋" w:cs="仿宋"/>
          <w:b/>
          <w:bCs/>
          <w:sz w:val="28"/>
          <w:szCs w:val="28"/>
        </w:rPr>
        <w:t>质量诚信目标</w:t>
      </w:r>
      <w:bookmarkEnd w:id="25"/>
    </w:p>
    <w:p>
      <w:pPr>
        <w:keepNext w:val="0"/>
        <w:keepLines w:val="0"/>
        <w:pageBreakBefore w:val="0"/>
        <w:widowControl w:val="0"/>
        <w:shd w:val="clear" w:color="auto" w:fill="FFFFFF"/>
        <w:kinsoku/>
        <w:wordWrap/>
        <w:overflowPunct/>
        <w:topLinePunct w:val="0"/>
        <w:autoSpaceDE w:val="0"/>
        <w:autoSpaceDN/>
        <w:bidi w:val="0"/>
        <w:adjustRightInd w:val="0"/>
        <w:snapToGrid w:val="0"/>
        <w:spacing w:line="24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公司</w:t>
      </w:r>
      <w:r>
        <w:rPr>
          <w:rFonts w:hint="eastAsia" w:ascii="仿宋" w:hAnsi="仿宋" w:eastAsia="仿宋" w:cs="仿宋"/>
          <w:sz w:val="28"/>
          <w:szCs w:val="28"/>
          <w:lang w:val="en-US" w:eastAsia="zh-CN"/>
        </w:rPr>
        <w:t>坚持</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以诚信谋经营，以质量求发展</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的原则出发，确定高标准、高起点、严要求，以优良产品为目标，不断提高制造工艺水平，制造出全体职工引以为荣的、使客户满意的优质产品的质量目标。提高全员质量意识，不断提高质量水平，产品一次性交验合格率达到100%，成为锂离子电池及其材料领域研发、生产、销售为一体的一站式服务供应商。</w:t>
      </w:r>
    </w:p>
    <w:p>
      <w:pPr>
        <w:keepNext w:val="0"/>
        <w:keepLines w:val="0"/>
        <w:pageBreakBefore w:val="0"/>
        <w:kinsoku/>
        <w:wordWrap/>
        <w:overflowPunct/>
        <w:topLinePunct w:val="0"/>
        <w:autoSpaceDN/>
        <w:bidi w:val="0"/>
        <w:adjustRightInd w:val="0"/>
        <w:snapToGrid w:val="0"/>
        <w:spacing w:line="240" w:lineRule="auto"/>
        <w:ind w:firstLine="562" w:firstLineChars="200"/>
        <w:textAlignment w:val="auto"/>
        <w:outlineLvl w:val="1"/>
        <w:rPr>
          <w:rFonts w:hint="eastAsia" w:ascii="仿宋" w:hAnsi="仿宋" w:eastAsia="仿宋" w:cs="仿宋"/>
          <w:b/>
          <w:bCs/>
          <w:sz w:val="28"/>
          <w:szCs w:val="28"/>
        </w:rPr>
      </w:pPr>
      <w:bookmarkStart w:id="26" w:name="_Toc26633"/>
      <w:r>
        <w:rPr>
          <w:rFonts w:hint="eastAsia" w:ascii="仿宋" w:hAnsi="仿宋" w:eastAsia="仿宋" w:cs="仿宋"/>
          <w:b/>
          <w:bCs/>
          <w:sz w:val="28"/>
          <w:szCs w:val="28"/>
        </w:rPr>
        <w:t>二、企业质量诚信承诺</w:t>
      </w:r>
      <w:bookmarkEnd w:id="26"/>
    </w:p>
    <w:p>
      <w:pPr>
        <w:pStyle w:val="3"/>
        <w:keepNext w:val="0"/>
        <w:keepLines w:val="0"/>
        <w:pageBreakBefore w:val="0"/>
        <w:widowControl w:val="0"/>
        <w:kinsoku/>
        <w:wordWrap/>
        <w:overflowPunct/>
        <w:topLinePunct w:val="0"/>
        <w:autoSpaceDE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highlight w:val="none"/>
          <w:lang w:val="en-US" w:eastAsia="zh-CN"/>
        </w:rPr>
        <w:t>弘力电源</w:t>
      </w:r>
      <w:r>
        <w:rPr>
          <w:rFonts w:hint="eastAsia" w:ascii="仿宋" w:hAnsi="仿宋" w:eastAsia="仿宋" w:cs="仿宋"/>
          <w:sz w:val="28"/>
          <w:szCs w:val="28"/>
          <w:highlight w:val="none"/>
        </w:rPr>
        <w:t>秉承</w:t>
      </w:r>
      <w:r>
        <w:rPr>
          <w:rFonts w:hint="eastAsia" w:ascii="仿宋" w:hAnsi="仿宋" w:eastAsia="仿宋" w:cs="仿宋"/>
          <w:sz w:val="28"/>
          <w:szCs w:val="28"/>
          <w:highlight w:val="none"/>
          <w:lang w:eastAsia="zh-CN"/>
        </w:rPr>
        <w:t>“</w:t>
      </w:r>
      <w:r>
        <w:rPr>
          <w:rFonts w:hint="eastAsia" w:ascii="仿宋" w:hAnsi="仿宋" w:eastAsia="仿宋" w:cs="仿宋"/>
          <w:bCs/>
          <w:color w:val="000000"/>
          <w:sz w:val="28"/>
          <w:szCs w:val="28"/>
        </w:rPr>
        <w:t>科技无限、 质在于心、诚信立身，创新兴企</w:t>
      </w:r>
      <w:r>
        <w:rPr>
          <w:rFonts w:hint="eastAsia" w:ascii="仿宋" w:hAnsi="仿宋" w:eastAsia="仿宋" w:cs="仿宋"/>
          <w:sz w:val="28"/>
          <w:szCs w:val="28"/>
          <w:highlight w:val="none"/>
          <w:lang w:eastAsia="zh-CN"/>
        </w:rPr>
        <w:t>”</w:t>
      </w:r>
      <w:r>
        <w:rPr>
          <w:rFonts w:hint="eastAsia" w:ascii="仿宋" w:hAnsi="仿宋" w:eastAsia="仿宋" w:cs="仿宋"/>
          <w:sz w:val="28"/>
          <w:szCs w:val="28"/>
        </w:rPr>
        <w:t>的核心</w:t>
      </w:r>
      <w:r>
        <w:rPr>
          <w:rFonts w:hint="eastAsia" w:ascii="仿宋" w:hAnsi="仿宋" w:eastAsia="仿宋" w:cs="仿宋"/>
          <w:sz w:val="28"/>
          <w:szCs w:val="28"/>
          <w:lang w:val="en-US" w:eastAsia="zh-CN"/>
        </w:rPr>
        <w:t>价值观，</w:t>
      </w:r>
      <w:r>
        <w:rPr>
          <w:rFonts w:hint="eastAsia" w:ascii="仿宋" w:hAnsi="仿宋" w:eastAsia="仿宋" w:cs="仿宋"/>
          <w:sz w:val="28"/>
          <w:szCs w:val="28"/>
        </w:rPr>
        <w:t>“</w:t>
      </w:r>
      <w:r>
        <w:rPr>
          <w:rFonts w:hint="eastAsia" w:ascii="仿宋" w:hAnsi="仿宋" w:eastAsia="仿宋" w:cs="仿宋"/>
          <w:color w:val="000000"/>
          <w:sz w:val="28"/>
          <w:szCs w:val="28"/>
        </w:rPr>
        <w:t>以业务为龙头，以财务为中心，靠科技振兴企业</w:t>
      </w:r>
      <w:r>
        <w:rPr>
          <w:rFonts w:hint="eastAsia" w:ascii="仿宋" w:hAnsi="仿宋" w:eastAsia="仿宋" w:cs="仿宋"/>
          <w:sz w:val="28"/>
          <w:szCs w:val="28"/>
        </w:rPr>
        <w:t>”的经营理念，为贯彻落实</w:t>
      </w:r>
      <w:r>
        <w:rPr>
          <w:rFonts w:hint="eastAsia" w:ascii="仿宋" w:hAnsi="仿宋" w:eastAsia="仿宋" w:cs="仿宋"/>
          <w:sz w:val="28"/>
          <w:szCs w:val="28"/>
          <w:lang w:val="en-US" w:eastAsia="zh-CN"/>
        </w:rPr>
        <w:t>新乡市弘力电源科技</w:t>
      </w:r>
      <w:r>
        <w:rPr>
          <w:rFonts w:hint="eastAsia" w:ascii="仿宋" w:hAnsi="仿宋" w:eastAsia="仿宋" w:cs="仿宋"/>
          <w:sz w:val="28"/>
          <w:szCs w:val="28"/>
        </w:rPr>
        <w:t>有限公司的质量方针和</w:t>
      </w:r>
      <w:r>
        <w:rPr>
          <w:rFonts w:hint="eastAsia" w:ascii="仿宋" w:hAnsi="仿宋" w:eastAsia="仿宋" w:cs="仿宋"/>
          <w:sz w:val="28"/>
          <w:szCs w:val="28"/>
          <w:lang w:val="en-US" w:eastAsia="zh-CN"/>
        </w:rPr>
        <w:t>目标</w:t>
      </w:r>
      <w:r>
        <w:rPr>
          <w:rFonts w:hint="eastAsia" w:ascii="仿宋" w:hAnsi="仿宋" w:eastAsia="仿宋" w:cs="仿宋"/>
          <w:sz w:val="28"/>
          <w:szCs w:val="28"/>
        </w:rPr>
        <w:t xml:space="preserve">，推动公司质量信用体系建设的健康发展，营造和谐发展、信守合同、公平竞争、规范有序的市场环境，树立企业诚信守法经营形象。本公司做出如下诚信承诺：   </w:t>
      </w:r>
    </w:p>
    <w:p>
      <w:pPr>
        <w:pStyle w:val="3"/>
        <w:keepNext w:val="0"/>
        <w:keepLines w:val="0"/>
        <w:pageBreakBefore w:val="0"/>
        <w:widowControl w:val="0"/>
        <w:numPr>
          <w:ilvl w:val="0"/>
          <w:numId w:val="0"/>
        </w:numPr>
        <w:kinsoku/>
        <w:wordWrap/>
        <w:overflowPunct/>
        <w:topLinePunct w:val="0"/>
        <w:autoSpaceDE w:val="0"/>
        <w:autoSpaceDN/>
        <w:bidi w:val="0"/>
        <w:adjustRightInd w:val="0"/>
        <w:snapToGrid w:val="0"/>
        <w:spacing w:line="240" w:lineRule="auto"/>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牢固树立“质量第一”的思想，不断增强质量意识和社会责任意识，保证和提高产品质量，落实企业质量主体责任，满足人们群众对高质量产品的期待和需求，增强人民群众的消费信心。</w:t>
      </w:r>
    </w:p>
    <w:p>
      <w:pPr>
        <w:pStyle w:val="3"/>
        <w:keepNext w:val="0"/>
        <w:keepLines w:val="0"/>
        <w:pageBreakBefore w:val="0"/>
        <w:widowControl w:val="0"/>
        <w:numPr>
          <w:ilvl w:val="0"/>
          <w:numId w:val="0"/>
        </w:numPr>
        <w:kinsoku/>
        <w:wordWrap/>
        <w:overflowPunct/>
        <w:topLinePunct w:val="0"/>
        <w:autoSpaceDE w:val="0"/>
        <w:autoSpaceDN/>
        <w:bidi w:val="0"/>
        <w:adjustRightInd w:val="0"/>
        <w:snapToGrid w:val="0"/>
        <w:spacing w:line="240" w:lineRule="auto"/>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2、加强全员、全过程、全方位的质量管理，推行先进质量管理方法，完善计量保证体系、标准化体系和质量保证体系，严格原材料，生产过程、产品出厂和储运销售全过程的照顾质量控制。</w:t>
      </w:r>
    </w:p>
    <w:p>
      <w:pPr>
        <w:pStyle w:val="3"/>
        <w:keepNext w:val="0"/>
        <w:keepLines w:val="0"/>
        <w:pageBreakBefore w:val="0"/>
        <w:widowControl w:val="0"/>
        <w:numPr>
          <w:ilvl w:val="0"/>
          <w:numId w:val="0"/>
        </w:numPr>
        <w:kinsoku/>
        <w:wordWrap/>
        <w:overflowPunct/>
        <w:topLinePunct w:val="0"/>
        <w:autoSpaceDE w:val="0"/>
        <w:autoSpaceDN/>
        <w:bidi w:val="0"/>
        <w:adjustRightInd w:val="0"/>
        <w:snapToGrid w:val="0"/>
        <w:spacing w:line="240" w:lineRule="auto"/>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3、建立质量安全事故主动报告制度，严格落实质量安全责任追究制度，完善产品质量追溯体系，及时解决消费者的质量投诉，自觉履行产品质量召回、“三包”等产品质量责任和义务。</w:t>
      </w:r>
    </w:p>
    <w:p>
      <w:pPr>
        <w:pStyle w:val="3"/>
        <w:keepNext w:val="0"/>
        <w:keepLines w:val="0"/>
        <w:pageBreakBefore w:val="0"/>
        <w:widowControl w:val="0"/>
        <w:numPr>
          <w:ilvl w:val="0"/>
          <w:numId w:val="0"/>
        </w:numPr>
        <w:kinsoku/>
        <w:wordWrap/>
        <w:overflowPunct/>
        <w:topLinePunct w:val="0"/>
        <w:autoSpaceDE w:val="0"/>
        <w:autoSpaceDN/>
        <w:bidi w:val="0"/>
        <w:adjustRightInd w:val="0"/>
        <w:snapToGrid w:val="0"/>
        <w:spacing w:line="240" w:lineRule="auto"/>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4、公司每年至少一次有计划的组织内部体系审核，确定体系的符合性、有效性、和适宜性。并通过每月的“质量分析例会”督促会议纪要和整改计划的执行。</w:t>
      </w:r>
    </w:p>
    <w:p>
      <w:pPr>
        <w:pStyle w:val="3"/>
        <w:keepNext w:val="0"/>
        <w:keepLines w:val="0"/>
        <w:pageBreakBefore w:val="0"/>
        <w:widowControl w:val="0"/>
        <w:numPr>
          <w:ilvl w:val="0"/>
          <w:numId w:val="0"/>
        </w:numPr>
        <w:kinsoku/>
        <w:wordWrap/>
        <w:overflowPunct/>
        <w:topLinePunct w:val="0"/>
        <w:autoSpaceDE w:val="0"/>
        <w:autoSpaceDN/>
        <w:bidi w:val="0"/>
        <w:adjustRightInd w:val="0"/>
        <w:snapToGrid w:val="0"/>
        <w:spacing w:line="240" w:lineRule="auto"/>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公司销售部建立有详细的售后服务质量信息档案，档案包括客户回访记录、信息反馈记录，收集、反馈的产品质量信息，公司通过信息档案使消费者信息得到及时反馈，也为产品的改进和完善提供了第一手材料。</w:t>
      </w:r>
    </w:p>
    <w:p>
      <w:pPr>
        <w:keepNext w:val="0"/>
        <w:keepLines w:val="0"/>
        <w:pageBreakBefore w:val="0"/>
        <w:kinsoku/>
        <w:wordWrap/>
        <w:overflowPunct/>
        <w:topLinePunct w:val="0"/>
        <w:autoSpaceDN/>
        <w:bidi w:val="0"/>
        <w:adjustRightInd w:val="0"/>
        <w:snapToGrid w:val="0"/>
        <w:spacing w:line="240" w:lineRule="auto"/>
        <w:ind w:firstLine="562" w:firstLineChars="200"/>
        <w:textAlignment w:val="auto"/>
        <w:outlineLvl w:val="1"/>
        <w:rPr>
          <w:rFonts w:hint="eastAsia" w:ascii="仿宋" w:hAnsi="仿宋" w:eastAsia="仿宋" w:cs="仿宋"/>
          <w:b/>
          <w:bCs/>
          <w:sz w:val="28"/>
          <w:szCs w:val="28"/>
        </w:rPr>
      </w:pPr>
      <w:bookmarkStart w:id="27" w:name="_Toc24068"/>
      <w:r>
        <w:rPr>
          <w:rFonts w:hint="eastAsia" w:ascii="仿宋" w:hAnsi="仿宋" w:eastAsia="仿宋" w:cs="仿宋"/>
          <w:b/>
          <w:bCs/>
          <w:sz w:val="28"/>
          <w:szCs w:val="28"/>
        </w:rPr>
        <w:t>三、企业质量诚信精神</w:t>
      </w:r>
      <w:bookmarkEnd w:id="27"/>
    </w:p>
    <w:p>
      <w:pPr>
        <w:keepNext w:val="0"/>
        <w:keepLines w:val="0"/>
        <w:pageBreakBefore w:val="0"/>
        <w:widowControl w:val="0"/>
        <w:kinsoku/>
        <w:wordWrap/>
        <w:overflowPunct/>
        <w:topLinePunct w:val="0"/>
        <w:autoSpaceDE w:val="0"/>
        <w:autoSpaceDN/>
        <w:bidi w:val="0"/>
        <w:adjustRightInd w:val="0"/>
        <w:snapToGrid w:val="0"/>
        <w:spacing w:line="240" w:lineRule="auto"/>
        <w:ind w:firstLine="560" w:firstLineChars="200"/>
        <w:textAlignment w:val="auto"/>
        <w:rPr>
          <w:rFonts w:hint="eastAsia" w:ascii="仿宋" w:hAnsi="仿宋" w:eastAsia="仿宋" w:cs="仿宋"/>
          <w:i w:val="0"/>
          <w:iCs w:val="0"/>
          <w:caps w:val="0"/>
          <w:spacing w:val="12"/>
          <w:sz w:val="28"/>
          <w:szCs w:val="28"/>
          <w:shd w:val="clear" w:fill="FFFFFF"/>
        </w:rPr>
      </w:pPr>
      <w:r>
        <w:rPr>
          <w:rFonts w:hint="eastAsia" w:ascii="仿宋" w:hAnsi="仿宋" w:eastAsia="仿宋" w:cs="仿宋"/>
          <w:sz w:val="28"/>
          <w:szCs w:val="28"/>
        </w:rPr>
        <w:t xml:space="preserve"> </w:t>
      </w:r>
      <w:r>
        <w:rPr>
          <w:rStyle w:val="9"/>
          <w:rFonts w:hint="eastAsia" w:ascii="仿宋" w:hAnsi="仿宋" w:eastAsia="仿宋" w:cs="仿宋"/>
          <w:i w:val="0"/>
          <w:iCs w:val="0"/>
          <w:caps w:val="0"/>
          <w:color w:val="222222"/>
          <w:spacing w:val="12"/>
          <w:sz w:val="28"/>
          <w:szCs w:val="28"/>
          <w:shd w:val="clear" w:fill="FFFFFF"/>
        </w:rPr>
        <w:t>诚信：</w:t>
      </w:r>
      <w:r>
        <w:rPr>
          <w:rFonts w:hint="eastAsia" w:ascii="仿宋" w:hAnsi="仿宋" w:eastAsia="仿宋" w:cs="仿宋"/>
          <w:i w:val="0"/>
          <w:iCs w:val="0"/>
          <w:caps w:val="0"/>
          <w:spacing w:val="12"/>
          <w:sz w:val="28"/>
          <w:szCs w:val="28"/>
          <w:shd w:val="clear" w:fill="FFFFFF"/>
        </w:rPr>
        <w:t>做到真实不欺，守诺言、讲信誉、重信用，忠实地履行应承担的责任和义务。在人际交往和企业商业活动中，坚决摒弃见利忘义、损公肥私和损人利己的思想。</w:t>
      </w:r>
    </w:p>
    <w:p>
      <w:pPr>
        <w:keepNext w:val="0"/>
        <w:keepLines w:val="0"/>
        <w:pageBreakBefore w:val="0"/>
        <w:widowControl w:val="0"/>
        <w:kinsoku/>
        <w:wordWrap/>
        <w:overflowPunct/>
        <w:topLinePunct w:val="0"/>
        <w:autoSpaceDE w:val="0"/>
        <w:autoSpaceDN/>
        <w:bidi w:val="0"/>
        <w:adjustRightInd w:val="0"/>
        <w:snapToGrid w:val="0"/>
        <w:spacing w:line="240" w:lineRule="auto"/>
        <w:ind w:firstLine="610" w:firstLineChars="200"/>
        <w:textAlignment w:val="auto"/>
        <w:rPr>
          <w:rFonts w:hint="eastAsia" w:ascii="仿宋" w:hAnsi="仿宋" w:eastAsia="仿宋" w:cs="仿宋"/>
          <w:i w:val="0"/>
          <w:iCs w:val="0"/>
          <w:caps w:val="0"/>
          <w:spacing w:val="12"/>
          <w:sz w:val="28"/>
          <w:szCs w:val="28"/>
          <w:shd w:val="clear" w:fill="FFFFFF"/>
        </w:rPr>
      </w:pPr>
      <w:r>
        <w:rPr>
          <w:rStyle w:val="9"/>
          <w:rFonts w:hint="eastAsia" w:ascii="仿宋" w:hAnsi="仿宋" w:eastAsia="仿宋" w:cs="仿宋"/>
          <w:i w:val="0"/>
          <w:iCs w:val="0"/>
          <w:caps w:val="0"/>
          <w:color w:val="222222"/>
          <w:spacing w:val="12"/>
          <w:sz w:val="28"/>
          <w:szCs w:val="28"/>
          <w:shd w:val="clear" w:fill="FFFFFF"/>
        </w:rPr>
        <w:t>求实：</w:t>
      </w:r>
      <w:r>
        <w:rPr>
          <w:rFonts w:hint="eastAsia" w:ascii="仿宋" w:hAnsi="仿宋" w:eastAsia="仿宋" w:cs="仿宋"/>
          <w:i w:val="0"/>
          <w:iCs w:val="0"/>
          <w:caps w:val="0"/>
          <w:spacing w:val="12"/>
          <w:sz w:val="28"/>
          <w:szCs w:val="28"/>
          <w:shd w:val="clear" w:fill="FFFFFF"/>
        </w:rPr>
        <w:t>想问题、做决策、办事情从厂情出发，既量力而行又尽力而为，防止和克服急功近利、急于求成；要在加快企业发展中讲实话、出实招、办实事、求实效，反对和克服形式主义；上不攀、下不比，老老实实艰苦创业，踏踏实实艰苦奋斗。</w:t>
      </w:r>
    </w:p>
    <w:p>
      <w:pPr>
        <w:keepNext w:val="0"/>
        <w:keepLines w:val="0"/>
        <w:pageBreakBefore w:val="0"/>
        <w:widowControl w:val="0"/>
        <w:kinsoku/>
        <w:wordWrap/>
        <w:overflowPunct/>
        <w:topLinePunct w:val="0"/>
        <w:autoSpaceDE w:val="0"/>
        <w:autoSpaceDN/>
        <w:bidi w:val="0"/>
        <w:adjustRightInd w:val="0"/>
        <w:snapToGrid w:val="0"/>
        <w:spacing w:line="240" w:lineRule="auto"/>
        <w:ind w:firstLine="610" w:firstLineChars="200"/>
        <w:textAlignment w:val="auto"/>
        <w:rPr>
          <w:rFonts w:hint="eastAsia" w:ascii="仿宋" w:hAnsi="仿宋" w:eastAsia="仿宋" w:cs="仿宋"/>
          <w:sz w:val="28"/>
          <w:szCs w:val="28"/>
        </w:rPr>
      </w:pPr>
      <w:r>
        <w:rPr>
          <w:rStyle w:val="9"/>
          <w:rFonts w:hint="eastAsia" w:ascii="仿宋" w:hAnsi="仿宋" w:eastAsia="仿宋" w:cs="仿宋"/>
          <w:i w:val="0"/>
          <w:iCs w:val="0"/>
          <w:caps w:val="0"/>
          <w:color w:val="222222"/>
          <w:spacing w:val="12"/>
          <w:sz w:val="28"/>
          <w:szCs w:val="28"/>
          <w:shd w:val="clear" w:fill="FFFFFF"/>
        </w:rPr>
        <w:t>创新：</w:t>
      </w:r>
      <w:r>
        <w:rPr>
          <w:rFonts w:hint="eastAsia" w:ascii="仿宋" w:hAnsi="仿宋" w:eastAsia="仿宋" w:cs="仿宋"/>
          <w:i w:val="0"/>
          <w:iCs w:val="0"/>
          <w:caps w:val="0"/>
          <w:spacing w:val="12"/>
          <w:sz w:val="28"/>
          <w:szCs w:val="28"/>
          <w:shd w:val="clear" w:fill="FFFFFF"/>
        </w:rPr>
        <w:t>树立敢于自我否定、敢于突破常规、敢于挑战先进的精神，实现自我超越，使企业常变常新，实现</w:t>
      </w:r>
      <w:r>
        <w:rPr>
          <w:rFonts w:hint="eastAsia" w:ascii="仿宋" w:hAnsi="仿宋" w:eastAsia="仿宋" w:cs="仿宋"/>
          <w:i w:val="0"/>
          <w:iCs w:val="0"/>
          <w:caps w:val="0"/>
          <w:spacing w:val="12"/>
          <w:sz w:val="28"/>
          <w:szCs w:val="28"/>
          <w:shd w:val="clear" w:fill="FFFFFF"/>
          <w:lang w:val="en-US" w:eastAsia="zh-CN"/>
        </w:rPr>
        <w:t>弘力电源</w:t>
      </w:r>
      <w:r>
        <w:rPr>
          <w:rFonts w:hint="eastAsia" w:ascii="仿宋" w:hAnsi="仿宋" w:eastAsia="仿宋" w:cs="仿宋"/>
          <w:i w:val="0"/>
          <w:iCs w:val="0"/>
          <w:caps w:val="0"/>
          <w:spacing w:val="12"/>
          <w:sz w:val="28"/>
          <w:szCs w:val="28"/>
          <w:shd w:val="clear" w:fill="FFFFFF"/>
        </w:rPr>
        <w:t>永续发展，破除自我满足、自我感觉、封闭狭隘的僵化思想。</w:t>
      </w:r>
    </w:p>
    <w:p>
      <w:pPr>
        <w:keepNext w:val="0"/>
        <w:keepLines w:val="0"/>
        <w:pageBreakBefore w:val="0"/>
        <w:kinsoku/>
        <w:wordWrap/>
        <w:overflowPunct/>
        <w:topLinePunct w:val="0"/>
        <w:autoSpaceDN/>
        <w:bidi w:val="0"/>
        <w:adjustRightInd w:val="0"/>
        <w:snapToGrid w:val="0"/>
        <w:spacing w:line="240" w:lineRule="auto"/>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质量诚信学习典型</w:t>
      </w:r>
    </w:p>
    <w:p>
      <w:pPr>
        <w:keepNext w:val="0"/>
        <w:keepLines w:val="0"/>
        <w:pageBreakBefore w:val="0"/>
        <w:widowControl w:val="0"/>
        <w:kinsoku/>
        <w:wordWrap/>
        <w:overflowPunct/>
        <w:topLinePunct w:val="0"/>
        <w:autoSpaceDE w:val="0"/>
        <w:autoSpaceDN/>
        <w:bidi w:val="0"/>
        <w:adjustRightInd w:val="0"/>
        <w:snapToGrid w:val="0"/>
        <w:spacing w:line="240" w:lineRule="auto"/>
        <w:ind w:firstLine="588" w:firstLineChars="200"/>
        <w:textAlignment w:val="auto"/>
        <w:rPr>
          <w:rFonts w:hint="eastAsia" w:ascii="仿宋" w:hAnsi="仿宋" w:eastAsia="仿宋" w:cs="仿宋"/>
          <w:color w:val="auto"/>
          <w:sz w:val="28"/>
          <w:szCs w:val="28"/>
          <w:shd w:val="clear" w:color="auto" w:fill="auto"/>
          <w:lang w:val="en-US" w:eastAsia="zh-CN"/>
        </w:rPr>
      </w:pPr>
      <w:bookmarkStart w:id="28" w:name="_Toc16267_WPSOffice_Level2"/>
      <w:bookmarkStart w:id="29" w:name="_Toc21760_WPSOffice_Level2"/>
      <w:bookmarkStart w:id="30" w:name="_Toc13048_WPSOffice_Level2"/>
      <w:r>
        <w:rPr>
          <w:rFonts w:hint="eastAsia" w:ascii="仿宋" w:hAnsi="仿宋" w:eastAsia="仿宋" w:cs="仿宋"/>
          <w:i w:val="0"/>
          <w:iCs w:val="0"/>
          <w:caps w:val="0"/>
          <w:color w:val="auto"/>
          <w:spacing w:val="7"/>
          <w:sz w:val="28"/>
          <w:szCs w:val="28"/>
          <w:shd w:val="clear" w:color="auto" w:fill="auto"/>
          <w:lang w:val="en-US" w:eastAsia="zh-CN"/>
        </w:rPr>
        <w:t>材料部</w:t>
      </w:r>
      <w:r>
        <w:rPr>
          <w:rFonts w:hint="eastAsia" w:ascii="仿宋" w:hAnsi="仿宋" w:eastAsia="仿宋" w:cs="仿宋"/>
          <w:i w:val="0"/>
          <w:iCs w:val="0"/>
          <w:caps w:val="0"/>
          <w:color w:val="auto"/>
          <w:spacing w:val="7"/>
          <w:sz w:val="28"/>
          <w:szCs w:val="28"/>
          <w:shd w:val="clear" w:color="auto" w:fill="auto"/>
        </w:rPr>
        <w:t>郑好博经理勤学苦练，深入专研，克服技术攻关，在正极材料行业多年耕耘，不断“铸就”一项项科技成就，获得3项实用新型专利 ，发表学术论文1篇，3项成果通过了省科技厅的科技成果鉴定，其中2项达到了国内领先水平。他在工作中重质重量，严抓精益，稳定老工艺，钻研新工艺，多次被评为“优秀质量管理者”。在</w:t>
      </w:r>
      <w:r>
        <w:rPr>
          <w:rFonts w:hint="eastAsia" w:cs="仿宋"/>
          <w:i w:val="0"/>
          <w:iCs w:val="0"/>
          <w:caps w:val="0"/>
          <w:color w:val="auto"/>
          <w:spacing w:val="7"/>
          <w:sz w:val="28"/>
          <w:szCs w:val="28"/>
          <w:shd w:val="clear" w:color="auto" w:fill="auto"/>
          <w:lang w:val="en-US" w:eastAsia="zh-CN"/>
        </w:rPr>
        <w:t>2024年</w:t>
      </w:r>
      <w:r>
        <w:rPr>
          <w:rFonts w:hint="eastAsia" w:ascii="仿宋" w:hAnsi="仿宋" w:eastAsia="仿宋" w:cs="仿宋"/>
          <w:i w:val="0"/>
          <w:iCs w:val="0"/>
          <w:caps w:val="0"/>
          <w:color w:val="auto"/>
          <w:spacing w:val="7"/>
          <w:sz w:val="28"/>
          <w:szCs w:val="28"/>
          <w:shd w:val="clear" w:color="auto" w:fill="auto"/>
        </w:rPr>
        <w:t>的五一劳动节荣获“新乡工匠”的称号</w:t>
      </w:r>
      <w:r>
        <w:rPr>
          <w:rFonts w:hint="eastAsia" w:ascii="仿宋" w:hAnsi="仿宋" w:eastAsia="仿宋" w:cs="仿宋"/>
          <w:i w:val="0"/>
          <w:iCs w:val="0"/>
          <w:caps w:val="0"/>
          <w:color w:val="auto"/>
          <w:spacing w:val="7"/>
          <w:sz w:val="28"/>
          <w:szCs w:val="28"/>
          <w:shd w:val="clear" w:color="auto" w:fill="auto"/>
          <w:lang w:eastAsia="zh-CN"/>
        </w:rPr>
        <w:t>。</w:t>
      </w:r>
    </w:p>
    <w:p>
      <w:pPr>
        <w:keepNext w:val="0"/>
        <w:keepLines w:val="0"/>
        <w:pageBreakBefore w:val="0"/>
        <w:kinsoku/>
        <w:wordWrap/>
        <w:overflowPunct/>
        <w:topLinePunct w:val="0"/>
        <w:autoSpaceDN/>
        <w:bidi w:val="0"/>
        <w:adjustRightInd w:val="0"/>
        <w:snapToGrid w:val="0"/>
        <w:spacing w:line="240" w:lineRule="auto"/>
        <w:ind w:firstLine="562" w:firstLineChars="200"/>
        <w:textAlignment w:val="auto"/>
        <w:rPr>
          <w:rFonts w:hint="eastAsia" w:ascii="仿宋" w:hAnsi="仿宋" w:eastAsia="仿宋" w:cs="仿宋"/>
          <w:sz w:val="28"/>
          <w:szCs w:val="28"/>
        </w:rPr>
      </w:pPr>
      <w:r>
        <w:rPr>
          <w:rFonts w:hint="eastAsia" w:ascii="仿宋" w:hAnsi="仿宋" w:eastAsia="仿宋" w:cs="仿宋"/>
          <w:b/>
          <w:bCs/>
          <w:sz w:val="28"/>
          <w:szCs w:val="28"/>
        </w:rPr>
        <w:t>质量诚信典型案例</w:t>
      </w:r>
      <w:bookmarkEnd w:id="28"/>
      <w:bookmarkEnd w:id="29"/>
      <w:bookmarkEnd w:id="30"/>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val="0"/>
        <w:autoSpaceDN/>
        <w:bidi w:val="0"/>
        <w:adjustRightInd w:val="0"/>
        <w:snapToGrid w:val="0"/>
        <w:spacing w:line="240" w:lineRule="auto"/>
        <w:ind w:firstLine="560" w:firstLineChars="200"/>
        <w:textAlignment w:val="auto"/>
        <w:rPr>
          <w:rFonts w:hint="eastAsia" w:ascii="仿宋" w:hAnsi="仿宋" w:eastAsia="仿宋" w:cs="仿宋"/>
          <w:i w:val="0"/>
          <w:iCs w:val="0"/>
          <w:caps w:val="0"/>
          <w:color w:val="auto"/>
          <w:spacing w:val="7"/>
          <w:sz w:val="28"/>
          <w:szCs w:val="28"/>
          <w:shd w:val="clear" w:color="auto" w:fill="auto"/>
        </w:rPr>
      </w:pPr>
      <w:bookmarkStart w:id="31" w:name="_Toc30315_WPSOffice_Level1"/>
      <w:bookmarkStart w:id="32" w:name="_Toc26723_WPSOffice_Level2"/>
      <w:bookmarkStart w:id="33" w:name="_Toc754_WPSOffice_Level2"/>
      <w:r>
        <w:rPr>
          <w:rFonts w:hint="eastAsia" w:ascii="仿宋" w:hAnsi="仿宋" w:eastAsia="仿宋" w:cs="仿宋"/>
          <w:color w:val="auto"/>
          <w:sz w:val="28"/>
          <w:szCs w:val="28"/>
          <w:shd w:val="clear" w:color="auto" w:fill="auto"/>
          <w:lang w:val="en-US" w:eastAsia="zh-CN"/>
        </w:rPr>
        <w:t>技术工程师杨晓东</w:t>
      </w:r>
      <w:r>
        <w:rPr>
          <w:rFonts w:hint="eastAsia" w:ascii="仿宋" w:hAnsi="仿宋" w:eastAsia="仿宋" w:cs="仿宋"/>
          <w:i w:val="0"/>
          <w:iCs w:val="0"/>
          <w:caps w:val="0"/>
          <w:color w:val="auto"/>
          <w:spacing w:val="7"/>
          <w:sz w:val="28"/>
          <w:szCs w:val="28"/>
          <w:shd w:val="clear" w:color="auto" w:fill="auto"/>
        </w:rPr>
        <w:t>主导设计锰系圆柱18650-1800mAh电池的开发，在原有的生产线体上进行改进，大幅降低了新工艺产品的投资强度，大大节省了设备投入费用</w:t>
      </w:r>
      <w:r>
        <w:rPr>
          <w:rFonts w:hint="eastAsia" w:ascii="仿宋" w:hAnsi="仿宋" w:eastAsia="仿宋" w:cs="仿宋"/>
          <w:i w:val="0"/>
          <w:iCs w:val="0"/>
          <w:caps w:val="0"/>
          <w:color w:val="auto"/>
          <w:spacing w:val="7"/>
          <w:sz w:val="28"/>
          <w:szCs w:val="28"/>
          <w:shd w:val="clear" w:color="auto" w:fill="auto"/>
          <w:lang w:eastAsia="zh-CN"/>
        </w:rPr>
        <w:t>；</w:t>
      </w:r>
      <w:r>
        <w:rPr>
          <w:rFonts w:hint="eastAsia" w:ascii="仿宋" w:hAnsi="仿宋" w:eastAsia="仿宋" w:cs="仿宋"/>
          <w:i w:val="0"/>
          <w:iCs w:val="0"/>
          <w:caps w:val="0"/>
          <w:color w:val="auto"/>
          <w:spacing w:val="7"/>
          <w:sz w:val="28"/>
          <w:szCs w:val="28"/>
          <w:shd w:val="clear" w:color="auto" w:fill="auto"/>
        </w:rPr>
        <w:t>工作中事无巨细，不管是车间现场的技术指导工作，或是人员调度管理，他总是合理安排分工，强调团队合作，带领职工树立了良好的工作作风和主人翁精神。</w:t>
      </w:r>
    </w:p>
    <w:p>
      <w:pPr>
        <w:keepNext w:val="0"/>
        <w:keepLines w:val="0"/>
        <w:pageBreakBefore w:val="0"/>
        <w:kinsoku/>
        <w:wordWrap/>
        <w:overflowPunct/>
        <w:topLinePunct w:val="0"/>
        <w:autoSpaceDN/>
        <w:bidi w:val="0"/>
        <w:adjustRightInd w:val="0"/>
        <w:snapToGrid w:val="0"/>
        <w:spacing w:line="240" w:lineRule="auto"/>
        <w:ind w:firstLine="588" w:firstLineChars="200"/>
        <w:textAlignment w:val="auto"/>
        <w:rPr>
          <w:rFonts w:hint="eastAsia" w:ascii="仿宋" w:hAnsi="仿宋" w:eastAsia="仿宋" w:cs="仿宋"/>
          <w:i w:val="0"/>
          <w:iCs w:val="0"/>
          <w:caps w:val="0"/>
          <w:color w:val="auto"/>
          <w:spacing w:val="7"/>
          <w:sz w:val="28"/>
          <w:szCs w:val="28"/>
          <w:shd w:val="clear" w:fill="FFFFFF"/>
          <w:lang w:eastAsia="zh-CN"/>
        </w:rPr>
      </w:pPr>
      <w:r>
        <w:rPr>
          <w:rFonts w:hint="eastAsia" w:ascii="仿宋" w:hAnsi="仿宋" w:eastAsia="仿宋" w:cs="仿宋"/>
          <w:i w:val="0"/>
          <w:iCs w:val="0"/>
          <w:caps w:val="0"/>
          <w:color w:val="auto"/>
          <w:spacing w:val="7"/>
          <w:sz w:val="28"/>
          <w:szCs w:val="28"/>
          <w:shd w:val="clear" w:fill="FFFFFF"/>
        </w:rPr>
        <w:t>刘盼盼，八车间装配C班的一名卷绕工，2016年3月进入公司，卷绕工序工作累且强度较大，工艺控制范围也多，一分钟的不用心就有可能造成几十只不良品的产生，一小时的不注意二三十盒的不良品就出来了，所以，细节显得尤为重要！刘盼盼时刻将质量放在首位，严格遵守公司工艺要求，班前认真做好首件三检工作，仔细检查，为的是能够尽早发现影响产品质量的因素，预防产生批量性的不良品和不必要的报废，确保产品零瑕疵；并积极做好设备一级保养工作，延长设备使用寿命，节约使用成本</w:t>
      </w:r>
      <w:r>
        <w:rPr>
          <w:rFonts w:hint="eastAsia" w:ascii="仿宋" w:hAnsi="仿宋" w:eastAsia="仿宋" w:cs="仿宋"/>
          <w:i w:val="0"/>
          <w:iCs w:val="0"/>
          <w:caps w:val="0"/>
          <w:color w:val="auto"/>
          <w:spacing w:val="7"/>
          <w:sz w:val="28"/>
          <w:szCs w:val="28"/>
          <w:shd w:val="clear" w:fill="FFFFFF"/>
          <w:lang w:eastAsia="zh-CN"/>
        </w:rPr>
        <w:t>。</w:t>
      </w:r>
    </w:p>
    <w:p>
      <w:pPr>
        <w:keepNext w:val="0"/>
        <w:keepLines w:val="0"/>
        <w:pageBreakBefore w:val="0"/>
        <w:kinsoku/>
        <w:wordWrap/>
        <w:overflowPunct/>
        <w:topLinePunct w:val="0"/>
        <w:autoSpaceDN/>
        <w:bidi w:val="0"/>
        <w:adjustRightInd w:val="0"/>
        <w:snapToGrid w:val="0"/>
        <w:spacing w:line="240" w:lineRule="auto"/>
        <w:ind w:firstLine="562" w:firstLineChars="200"/>
        <w:textAlignment w:val="auto"/>
        <w:outlineLvl w:val="1"/>
        <w:rPr>
          <w:rFonts w:hint="eastAsia" w:ascii="仿宋" w:hAnsi="仿宋" w:eastAsia="仿宋" w:cs="仿宋"/>
          <w:b/>
          <w:bCs/>
          <w:sz w:val="28"/>
          <w:szCs w:val="28"/>
        </w:rPr>
      </w:pPr>
      <w:bookmarkStart w:id="34" w:name="_Toc18955"/>
      <w:r>
        <w:rPr>
          <w:rFonts w:hint="eastAsia" w:ascii="仿宋" w:hAnsi="仿宋" w:eastAsia="仿宋" w:cs="仿宋"/>
          <w:b/>
          <w:bCs/>
          <w:sz w:val="28"/>
          <w:szCs w:val="28"/>
          <w:lang w:val="en-US" w:eastAsia="zh-CN"/>
        </w:rPr>
        <w:t>四、</w:t>
      </w:r>
      <w:r>
        <w:rPr>
          <w:rFonts w:hint="eastAsia" w:ascii="仿宋" w:hAnsi="仿宋" w:eastAsia="仿宋" w:cs="仿宋"/>
          <w:b/>
          <w:bCs/>
          <w:sz w:val="28"/>
          <w:szCs w:val="28"/>
        </w:rPr>
        <w:t>公司质量诚信管理基础建设</w:t>
      </w:r>
      <w:bookmarkEnd w:id="31"/>
      <w:bookmarkEnd w:id="32"/>
      <w:bookmarkEnd w:id="33"/>
      <w:bookmarkEnd w:id="34"/>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bookmarkStart w:id="35" w:name="_Toc10367_WPSOffice_Level2"/>
      <w:r>
        <w:rPr>
          <w:rFonts w:hint="eastAsia" w:ascii="仿宋" w:hAnsi="仿宋" w:eastAsia="仿宋" w:cs="仿宋"/>
          <w:sz w:val="28"/>
          <w:szCs w:val="28"/>
        </w:rPr>
        <w:t>1、质量管理机构</w:t>
      </w:r>
      <w:bookmarkEnd w:id="35"/>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公司最高管理者为</w:t>
      </w:r>
      <w:r>
        <w:rPr>
          <w:rFonts w:hint="eastAsia" w:ascii="仿宋" w:hAnsi="仿宋" w:eastAsia="仿宋" w:cs="仿宋"/>
          <w:sz w:val="28"/>
          <w:szCs w:val="28"/>
          <w:lang w:val="en-US" w:eastAsia="zh-CN"/>
        </w:rPr>
        <w:t>董事长</w:t>
      </w:r>
      <w:r>
        <w:rPr>
          <w:rFonts w:hint="eastAsia" w:ascii="仿宋" w:hAnsi="仿宋" w:eastAsia="仿宋" w:cs="仿宋"/>
          <w:sz w:val="28"/>
          <w:szCs w:val="28"/>
        </w:rPr>
        <w:t>，</w:t>
      </w:r>
      <w:r>
        <w:rPr>
          <w:rFonts w:hint="eastAsia" w:ascii="仿宋" w:hAnsi="仿宋" w:eastAsia="仿宋" w:cs="仿宋"/>
          <w:sz w:val="28"/>
          <w:szCs w:val="28"/>
          <w:lang w:val="en-US" w:eastAsia="zh-CN"/>
        </w:rPr>
        <w:t>董事长</w:t>
      </w:r>
      <w:r>
        <w:rPr>
          <w:rFonts w:hint="eastAsia" w:ascii="仿宋" w:hAnsi="仿宋" w:eastAsia="仿宋" w:cs="仿宋"/>
          <w:sz w:val="28"/>
          <w:szCs w:val="28"/>
        </w:rPr>
        <w:t>任命主管质量为质量负责人行使质量管理权力，</w:t>
      </w:r>
      <w:r>
        <w:rPr>
          <w:rFonts w:hint="eastAsia" w:ascii="仿宋" w:hAnsi="仿宋" w:eastAsia="仿宋" w:cs="仿宋"/>
          <w:sz w:val="28"/>
          <w:szCs w:val="28"/>
          <w:highlight w:val="none"/>
        </w:rPr>
        <w:t>下设</w:t>
      </w:r>
      <w:r>
        <w:rPr>
          <w:rFonts w:hint="eastAsia" w:ascii="仿宋" w:hAnsi="仿宋" w:eastAsia="仿宋" w:cs="仿宋"/>
          <w:sz w:val="28"/>
          <w:szCs w:val="28"/>
          <w:highlight w:val="none"/>
          <w:lang w:val="en-US" w:eastAsia="zh-CN"/>
        </w:rPr>
        <w:t>质管部</w:t>
      </w:r>
      <w:r>
        <w:rPr>
          <w:rFonts w:hint="eastAsia" w:ascii="仿宋" w:hAnsi="仿宋" w:eastAsia="仿宋" w:cs="仿宋"/>
          <w:sz w:val="28"/>
          <w:szCs w:val="28"/>
          <w:highlight w:val="none"/>
        </w:rPr>
        <w:t>负责</w:t>
      </w:r>
      <w:r>
        <w:rPr>
          <w:rFonts w:hint="eastAsia" w:ascii="仿宋" w:hAnsi="仿宋" w:eastAsia="仿宋" w:cs="仿宋"/>
          <w:sz w:val="28"/>
          <w:szCs w:val="28"/>
        </w:rPr>
        <w:t>全公司质量管理具体事宜，设有专职的质量管理人员，对公司的质量工作进行考核、监督和检查。</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公司下设专门的质量管理部门—</w:t>
      </w:r>
      <w:r>
        <w:rPr>
          <w:rFonts w:hint="eastAsia" w:ascii="仿宋" w:hAnsi="仿宋" w:eastAsia="仿宋" w:cs="仿宋"/>
          <w:sz w:val="28"/>
          <w:szCs w:val="28"/>
          <w:lang w:val="en-US" w:eastAsia="zh-CN"/>
        </w:rPr>
        <w:t>质管部</w:t>
      </w:r>
      <w:r>
        <w:rPr>
          <w:rFonts w:hint="eastAsia" w:ascii="仿宋" w:hAnsi="仿宋" w:eastAsia="仿宋" w:cs="仿宋"/>
          <w:sz w:val="28"/>
          <w:szCs w:val="28"/>
        </w:rPr>
        <w:t>，负责从原材料入厂、生产过程监控、成品检验等全过程的质量监控和检验活动，同时负责建立、监控和完善公司质量管理体系，全面推行质量管理工作，不断提高公司质量管理水平。</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公司建立了完善的质量管理制度，包括质量诚信管理方针、质量诚信管理职责、质量诚信自律行为规范等内容，明确了各部门或人员的职责和权限，规范了公司行为规范和标准。</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依据</w:t>
      </w:r>
      <w:r>
        <w:rPr>
          <w:rFonts w:hint="eastAsia" w:ascii="仿宋" w:hAnsi="仿宋" w:eastAsia="仿宋" w:cs="仿宋"/>
          <w:sz w:val="28"/>
          <w:szCs w:val="28"/>
          <w:highlight w:val="none"/>
          <w:lang w:val="en-US" w:eastAsia="zh-CN"/>
        </w:rPr>
        <w:t>IS09001</w:t>
      </w:r>
      <w:r>
        <w:rPr>
          <w:rFonts w:hint="eastAsia" w:ascii="仿宋" w:hAnsi="仿宋" w:eastAsia="仿宋" w:cs="仿宋"/>
          <w:sz w:val="28"/>
          <w:szCs w:val="28"/>
          <w:highlight w:val="none"/>
        </w:rPr>
        <w:t>标准要求，建立了系统的质量管理体系文件，包括质量方针、质量目标、管理手册、程序文件及作业性文件，保证了质量诚信管理体系的持续有效运行。</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 2、质量管理基础建设</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（1）行政许可</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按照国民经济行业分类，我公司属于制造业，不需要办理生产许可证等强制性行政许可。</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（2）认证许可</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highlight w:val="none"/>
        </w:rPr>
        <w:t>公</w:t>
      </w:r>
      <w:r>
        <w:rPr>
          <w:rFonts w:hint="eastAsia" w:ascii="仿宋" w:hAnsi="仿宋" w:eastAsia="仿宋" w:cs="仿宋"/>
          <w:color w:val="000000" w:themeColor="text1"/>
          <w:sz w:val="28"/>
          <w:szCs w:val="28"/>
          <w:highlight w:val="none"/>
          <w14:textFill>
            <w14:solidFill>
              <w14:schemeClr w14:val="tx1"/>
            </w14:solidFill>
          </w14:textFill>
        </w:rPr>
        <w:t>司</w:t>
      </w:r>
      <w:r>
        <w:rPr>
          <w:rFonts w:hint="eastAsia" w:ascii="仿宋" w:hAnsi="仿宋" w:eastAsia="仿宋" w:cs="仿宋"/>
          <w:sz w:val="28"/>
          <w:szCs w:val="28"/>
        </w:rPr>
        <w:t>导入质量管理体系、环境管理体系认证。</w:t>
      </w:r>
      <w:r>
        <w:rPr>
          <w:rFonts w:hint="eastAsia" w:cs="仿宋"/>
          <w:sz w:val="28"/>
          <w:szCs w:val="28"/>
          <w:lang w:val="en-US" w:eastAsia="zh-CN"/>
        </w:rPr>
        <w:t>公司</w:t>
      </w:r>
      <w:r>
        <w:rPr>
          <w:rFonts w:hint="eastAsia" w:ascii="仿宋" w:hAnsi="仿宋" w:eastAsia="仿宋" w:cs="仿宋"/>
          <w:sz w:val="28"/>
          <w:szCs w:val="28"/>
        </w:rPr>
        <w:t>主要产品为锰系锂离子电池和正极材料锰酸锂，通过了</w:t>
      </w:r>
      <w:r>
        <w:rPr>
          <w:rFonts w:hint="eastAsia" w:cs="仿宋"/>
          <w:sz w:val="28"/>
          <w:szCs w:val="28"/>
          <w:lang w:val="en-US" w:eastAsia="zh-CN"/>
        </w:rPr>
        <w:t>国家CCC强制性认证和</w:t>
      </w:r>
      <w:r>
        <w:rPr>
          <w:rFonts w:hint="eastAsia" w:ascii="仿宋" w:hAnsi="仿宋" w:eastAsia="仿宋" w:cs="仿宋"/>
          <w:sz w:val="28"/>
          <w:szCs w:val="28"/>
        </w:rPr>
        <w:t>CQC、UL、ROSH等</w:t>
      </w:r>
      <w:r>
        <w:rPr>
          <w:rFonts w:hint="eastAsia" w:ascii="仿宋" w:hAnsi="仿宋" w:eastAsia="仿宋" w:cs="仿宋"/>
          <w:sz w:val="28"/>
          <w:szCs w:val="28"/>
          <w:lang w:val="en-US" w:eastAsia="zh-CN"/>
        </w:rPr>
        <w:t>7项产品</w:t>
      </w:r>
      <w:r>
        <w:rPr>
          <w:rFonts w:hint="eastAsia" w:ascii="仿宋" w:hAnsi="仿宋" w:eastAsia="仿宋" w:cs="仿宋"/>
          <w:sz w:val="28"/>
          <w:szCs w:val="28"/>
        </w:rPr>
        <w:t>认证 </w:t>
      </w:r>
      <w:r>
        <w:rPr>
          <w:rFonts w:hint="eastAsia" w:cs="仿宋"/>
          <w:sz w:val="28"/>
          <w:szCs w:val="28"/>
          <w:lang w:eastAsia="zh-CN"/>
        </w:rPr>
        <w:t>。</w:t>
      </w:r>
      <w:r>
        <w:rPr>
          <w:rFonts w:hint="eastAsia" w:ascii="仿宋" w:hAnsi="仿宋" w:eastAsia="仿宋" w:cs="仿宋"/>
          <w:sz w:val="28"/>
          <w:szCs w:val="28"/>
        </w:rPr>
        <w:t xml:space="preserve">  </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（3）检验检测能力</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cs="仿宋"/>
          <w:color w:val="auto"/>
          <w:sz w:val="28"/>
          <w:szCs w:val="28"/>
          <w:highlight w:val="none"/>
          <w:lang w:val="en-US" w:eastAsia="zh-CN"/>
        </w:rPr>
      </w:pPr>
      <w:r>
        <w:rPr>
          <w:rFonts w:hint="eastAsia" w:ascii="仿宋" w:hAnsi="仿宋" w:eastAsia="仿宋" w:cs="仿宋"/>
          <w:color w:val="auto"/>
          <w:sz w:val="28"/>
          <w:szCs w:val="28"/>
          <w:highlight w:val="none"/>
        </w:rPr>
        <w:t>公司设有专门的质检部门，有专门的质量管理及检验工作人员</w:t>
      </w:r>
      <w:r>
        <w:rPr>
          <w:rFonts w:hint="eastAsia" w:cs="仿宋"/>
          <w:color w:val="auto"/>
          <w:sz w:val="28"/>
          <w:szCs w:val="28"/>
          <w:highlight w:val="none"/>
          <w:lang w:val="en-US" w:eastAsia="zh-CN"/>
        </w:rPr>
        <w:t>46</w:t>
      </w:r>
      <w:r>
        <w:rPr>
          <w:rFonts w:hint="eastAsia" w:ascii="仿宋" w:hAnsi="仿宋" w:eastAsia="仿宋" w:cs="仿宋"/>
          <w:color w:val="auto"/>
          <w:sz w:val="28"/>
          <w:szCs w:val="28"/>
          <w:highlight w:val="none"/>
        </w:rPr>
        <w:t>人，</w:t>
      </w:r>
      <w:r>
        <w:rPr>
          <w:rFonts w:hint="eastAsia" w:cs="仿宋"/>
          <w:color w:val="auto"/>
          <w:sz w:val="28"/>
          <w:szCs w:val="28"/>
          <w:highlight w:val="none"/>
          <w:lang w:val="en-US" w:eastAsia="zh-CN"/>
        </w:rPr>
        <w:t>经上级部门严格培训、考核，取得专业资格证书，均具有丰富的理论知识和较强的实践经验。</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公司高度重视产品品质检测能力提升工作，不断提高品质分析检测能力，改善检验检测设备条件，先进的检测设备的有效配置，保证了产品分析的准确性，有效指导了生产过程的质量控制的实施，满足了公司检测分析要求。</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（4）质量管理体系建设</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color w:val="auto"/>
          <w:sz w:val="28"/>
          <w:szCs w:val="28"/>
          <w:highlight w:val="none"/>
          <w:lang w:val="en-US" w:eastAsia="zh-CN"/>
        </w:rPr>
        <w:t>公司</w:t>
      </w:r>
      <w:r>
        <w:rPr>
          <w:rFonts w:hint="eastAsia" w:cs="仿宋"/>
          <w:color w:val="auto"/>
          <w:sz w:val="28"/>
          <w:szCs w:val="28"/>
          <w:highlight w:val="none"/>
          <w:lang w:val="en-US" w:eastAsia="zh-CN"/>
        </w:rPr>
        <w:t>通过了</w:t>
      </w:r>
      <w:r>
        <w:rPr>
          <w:rFonts w:hint="eastAsia" w:ascii="仿宋" w:hAnsi="仿宋" w:eastAsia="仿宋" w:cs="仿宋"/>
          <w:color w:val="auto"/>
          <w:sz w:val="28"/>
          <w:szCs w:val="28"/>
          <w:highlight w:val="none"/>
        </w:rPr>
        <w:t>质</w:t>
      </w:r>
      <w:r>
        <w:rPr>
          <w:rFonts w:hint="eastAsia" w:ascii="仿宋" w:hAnsi="仿宋" w:eastAsia="仿宋" w:cs="仿宋"/>
          <w:sz w:val="28"/>
          <w:szCs w:val="28"/>
        </w:rPr>
        <w:t>量管理体系、环境管理体系认证，</w:t>
      </w:r>
      <w:r>
        <w:rPr>
          <w:rFonts w:hint="eastAsia" w:cs="仿宋"/>
          <w:sz w:val="28"/>
          <w:szCs w:val="28"/>
          <w:lang w:val="en-US" w:eastAsia="zh-CN"/>
        </w:rPr>
        <w:t>并根据要求</w:t>
      </w:r>
      <w:r>
        <w:rPr>
          <w:rFonts w:hint="eastAsia" w:ascii="仿宋" w:hAnsi="仿宋" w:eastAsia="仿宋" w:cs="仿宋"/>
          <w:sz w:val="28"/>
          <w:szCs w:val="28"/>
        </w:rPr>
        <w:t>建立了一套全面的、完整的、详尽的、严格的</w:t>
      </w:r>
      <w:r>
        <w:rPr>
          <w:rFonts w:hint="eastAsia" w:ascii="仿宋" w:hAnsi="仿宋" w:eastAsia="仿宋" w:cs="仿宋"/>
          <w:color w:val="auto"/>
          <w:sz w:val="28"/>
          <w:szCs w:val="28"/>
          <w:highlight w:val="none"/>
        </w:rPr>
        <w:t>质量管理和质量保障的规章制度和质量保障文件，这些文件涵盖了市场调研、产品开发、生产管理、设备管理、人员管理、</w:t>
      </w:r>
      <w:r>
        <w:rPr>
          <w:rFonts w:hint="eastAsia" w:ascii="仿宋" w:hAnsi="仿宋" w:eastAsia="仿宋" w:cs="仿宋"/>
          <w:sz w:val="28"/>
          <w:szCs w:val="28"/>
        </w:rPr>
        <w:t>物料管理、质量管理、生产工艺管理、质量标准管理、质量检验、销售管理、销售服务管理、市场信息反馈等各环节，实现了“全面、全员、全过程的”质量管理，做到一切用数据说话，一切工作都有章可循，真正体现了质量管理的科学化、系统化、规范化</w:t>
      </w:r>
      <w:r>
        <w:rPr>
          <w:rFonts w:hint="eastAsia" w:cs="仿宋"/>
          <w:sz w:val="28"/>
          <w:szCs w:val="28"/>
          <w:lang w:eastAsia="zh-CN"/>
        </w:rPr>
        <w:t>，</w:t>
      </w:r>
      <w:r>
        <w:rPr>
          <w:rFonts w:hint="eastAsia" w:cs="仿宋"/>
          <w:sz w:val="28"/>
          <w:szCs w:val="28"/>
          <w:lang w:val="en-US" w:eastAsia="zh-CN"/>
        </w:rPr>
        <w:t>对公司管理水平的提高和产品质量上台阶起到了积极作用</w:t>
      </w:r>
      <w:r>
        <w:rPr>
          <w:rFonts w:hint="eastAsia" w:ascii="仿宋" w:hAnsi="仿宋" w:eastAsia="仿宋" w:cs="仿宋"/>
          <w:sz w:val="28"/>
          <w:szCs w:val="28"/>
        </w:rPr>
        <w:t>。</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为监视和测量质量体系的有效运行，</w:t>
      </w:r>
      <w:r>
        <w:rPr>
          <w:rFonts w:hint="eastAsia" w:ascii="仿宋" w:hAnsi="仿宋" w:eastAsia="仿宋" w:cs="仿宋"/>
          <w:sz w:val="28"/>
          <w:szCs w:val="28"/>
          <w:highlight w:val="none"/>
          <w:lang w:val="en-US" w:eastAsia="zh-CN"/>
        </w:rPr>
        <w:t>质管部</w:t>
      </w:r>
      <w:r>
        <w:rPr>
          <w:rFonts w:hint="eastAsia" w:ascii="仿宋" w:hAnsi="仿宋" w:eastAsia="仿宋" w:cs="仿宋"/>
          <w:sz w:val="28"/>
          <w:szCs w:val="28"/>
          <w:highlight w:val="none"/>
        </w:rPr>
        <w:t>除按计划每年组织一次内部审核和管理评审，还采用滚动式方法每个月对各个部门进行监督检查，对审核中发现的问</w:t>
      </w:r>
      <w:r>
        <w:rPr>
          <w:rFonts w:hint="eastAsia" w:ascii="仿宋" w:hAnsi="仿宋" w:eastAsia="仿宋" w:cs="仿宋"/>
          <w:sz w:val="28"/>
          <w:szCs w:val="28"/>
        </w:rPr>
        <w:t>题及时制定纠正措施进行改进，在历次的外部审核中均未出现严重不符合项。在监视质量体系有效运行的同时，公司加强了对产品质量的监督抽查力度，每天对已入库的产品详细抽查，发现问题及时责令限期整改，并通报批评做出处罚，保证了“</w:t>
      </w:r>
      <w:r>
        <w:rPr>
          <w:rFonts w:hint="eastAsia" w:ascii="仿宋" w:hAnsi="仿宋" w:eastAsia="仿宋" w:cs="仿宋"/>
          <w:sz w:val="28"/>
          <w:szCs w:val="28"/>
          <w:lang w:val="en-US" w:eastAsia="zh-CN"/>
        </w:rPr>
        <w:t>高标准、高起点、严要求，以优良产品为目标，不断提高制造工艺水平，制造出全体职工引以为荣的、使客户满意的优质产品</w:t>
      </w:r>
      <w:r>
        <w:rPr>
          <w:rFonts w:hint="eastAsia" w:ascii="仿宋" w:hAnsi="仿宋" w:eastAsia="仿宋" w:cs="仿宋"/>
          <w:sz w:val="28"/>
          <w:szCs w:val="28"/>
        </w:rPr>
        <w:t>”的质量诚信目标的实现。</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（5）标准体系建设</w:t>
      </w:r>
    </w:p>
    <w:p>
      <w:pPr>
        <w:pStyle w:val="3"/>
        <w:keepNext w:val="0"/>
        <w:keepLines w:val="0"/>
        <w:pageBreakBefore w:val="0"/>
        <w:widowControl w:val="0"/>
        <w:numPr>
          <w:ilvl w:val="0"/>
          <w:numId w:val="0"/>
        </w:numPr>
        <w:kinsoku/>
        <w:wordWrap/>
        <w:overflowPunct/>
        <w:topLinePunct w:val="0"/>
        <w:autoSpaceDE/>
        <w:autoSpaceDN/>
        <w:bidi w:val="0"/>
        <w:adjustRightInd w:val="0"/>
        <w:snapToGrid w:val="0"/>
        <w:spacing w:after="0" w:afterLines="0"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公司建立了以技术标准为主体，以作业指导书等标准文件为辅的产品标准体系，层次分明，覆盖了各类型产品。</w:t>
      </w:r>
      <w:r>
        <w:rPr>
          <w:rFonts w:hint="eastAsia" w:ascii="仿宋" w:hAnsi="仿宋" w:eastAsia="仿宋" w:cs="仿宋"/>
          <w:sz w:val="28"/>
          <w:szCs w:val="28"/>
          <w:lang w:val="en-US" w:eastAsia="zh-CN"/>
        </w:rPr>
        <w:t>所有</w:t>
      </w:r>
      <w:r>
        <w:rPr>
          <w:rFonts w:hint="eastAsia" w:ascii="仿宋" w:hAnsi="仿宋" w:eastAsia="仿宋" w:cs="仿宋"/>
          <w:sz w:val="28"/>
          <w:szCs w:val="28"/>
        </w:rPr>
        <w:t>产品</w:t>
      </w:r>
      <w:r>
        <w:rPr>
          <w:rFonts w:hint="eastAsia" w:ascii="仿宋" w:hAnsi="仿宋" w:eastAsia="仿宋" w:cs="仿宋"/>
          <w:sz w:val="28"/>
          <w:szCs w:val="28"/>
          <w:lang w:val="en-US" w:eastAsia="zh-CN"/>
        </w:rPr>
        <w:t>按照</w:t>
      </w:r>
      <w:r>
        <w:rPr>
          <w:rFonts w:hint="eastAsia" w:ascii="仿宋" w:hAnsi="仿宋" w:eastAsia="仿宋" w:cs="仿宋"/>
          <w:sz w:val="28"/>
          <w:szCs w:val="28"/>
        </w:rPr>
        <w:t>标</w:t>
      </w:r>
      <w:r>
        <w:rPr>
          <w:rFonts w:hint="eastAsia" w:ascii="仿宋" w:hAnsi="仿宋" w:eastAsia="仿宋" w:cs="仿宋"/>
          <w:sz w:val="28"/>
          <w:szCs w:val="28"/>
          <w:highlight w:val="none"/>
        </w:rPr>
        <w:t>准《</w:t>
      </w:r>
      <w:r>
        <w:rPr>
          <w:rFonts w:hint="eastAsia" w:ascii="仿宋" w:hAnsi="仿宋" w:eastAsia="仿宋" w:cs="仿宋"/>
          <w:sz w:val="28"/>
          <w:szCs w:val="28"/>
          <w:lang w:val="en-US" w:eastAsia="zh-CN" w:bidi="ar-SA"/>
        </w:rPr>
        <w:t>GB31241-2014</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生产</w:t>
      </w:r>
      <w:r>
        <w:rPr>
          <w:rFonts w:hint="eastAsia" w:ascii="仿宋" w:hAnsi="仿宋" w:eastAsia="仿宋" w:cs="仿宋"/>
          <w:sz w:val="28"/>
          <w:szCs w:val="28"/>
          <w:highlight w:val="none"/>
        </w:rPr>
        <w:t>，</w:t>
      </w:r>
      <w:r>
        <w:rPr>
          <w:rFonts w:hint="eastAsia" w:ascii="仿宋" w:hAnsi="仿宋" w:eastAsia="仿宋" w:cs="仿宋"/>
          <w:sz w:val="28"/>
          <w:szCs w:val="28"/>
        </w:rPr>
        <w:t>更好的满足了顾客需求；及时根据市场需求和新产品试验生产情况，</w:t>
      </w:r>
      <w:r>
        <w:rPr>
          <w:rFonts w:hint="eastAsia" w:ascii="仿宋" w:hAnsi="仿宋" w:eastAsia="仿宋" w:cs="仿宋"/>
          <w:sz w:val="28"/>
          <w:szCs w:val="28"/>
          <w:lang w:val="en-US" w:eastAsia="zh-CN" w:bidi="ar-SA"/>
        </w:rPr>
        <w:t>制定《IMR18650-1500mAh锂离子电池检验规范》《IMR18650-1300mAh锂离子电池检验规范》《IMR18650-1200mAh锂离子电池检验规范》企业标准，部分指标均优于国家或行业标准，并已在国家企业标准信息公共服务平台备案。</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（6）计量体系建设</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公司遵循“计量准确、科学公正”的原则，编制了</w:t>
      </w:r>
      <w:r>
        <w:rPr>
          <w:rFonts w:hint="eastAsia" w:ascii="仿宋" w:hAnsi="仿宋" w:eastAsia="仿宋" w:cs="仿宋"/>
          <w:sz w:val="28"/>
          <w:szCs w:val="28"/>
          <w:highlight w:val="none"/>
        </w:rPr>
        <w:t>计量检测体系系列管理文件，</w:t>
      </w:r>
      <w:r>
        <w:rPr>
          <w:rFonts w:hint="eastAsia" w:ascii="仿宋" w:hAnsi="仿宋" w:eastAsia="仿宋" w:cs="仿宋"/>
          <w:sz w:val="28"/>
          <w:szCs w:val="28"/>
        </w:rPr>
        <w:t>覆盖了从原辅材料采购验收到产品出厂交付的全过程管理；配备了满足生产经营和质量管理要求的计量检测设备，并按要求定期对计量检测设备进行强制检定、外部校准和内部校准，保证了计量检测结果的准确。</w:t>
      </w:r>
    </w:p>
    <w:p>
      <w:pPr>
        <w:keepNext w:val="0"/>
        <w:keepLines w:val="0"/>
        <w:pageBreakBefore w:val="0"/>
        <w:kinsoku/>
        <w:wordWrap/>
        <w:overflowPunct/>
        <w:topLinePunct w:val="0"/>
        <w:autoSpaceDN/>
        <w:bidi w:val="0"/>
        <w:adjustRightInd w:val="0"/>
        <w:snapToGrid w:val="0"/>
        <w:spacing w:line="240" w:lineRule="auto"/>
        <w:ind w:firstLine="562" w:firstLineChars="200"/>
        <w:textAlignment w:val="auto"/>
        <w:outlineLvl w:val="1"/>
        <w:rPr>
          <w:rFonts w:hint="eastAsia" w:ascii="仿宋" w:hAnsi="仿宋" w:eastAsia="仿宋" w:cs="仿宋"/>
          <w:sz w:val="28"/>
          <w:szCs w:val="28"/>
        </w:rPr>
      </w:pPr>
      <w:bookmarkStart w:id="36" w:name="_Toc22556_WPSOffice_Level2"/>
      <w:bookmarkStart w:id="37" w:name="_Toc10365"/>
      <w:bookmarkStart w:id="38" w:name="_Toc31239_WPSOffice_Level2"/>
      <w:r>
        <w:rPr>
          <w:rFonts w:hint="eastAsia" w:ascii="仿宋" w:hAnsi="仿宋" w:eastAsia="仿宋" w:cs="仿宋"/>
          <w:b/>
          <w:sz w:val="28"/>
          <w:szCs w:val="28"/>
          <w:lang w:val="en-US" w:eastAsia="zh-CN"/>
        </w:rPr>
        <w:t>五</w:t>
      </w:r>
      <w:r>
        <w:rPr>
          <w:rFonts w:hint="eastAsia" w:ascii="仿宋" w:hAnsi="仿宋" w:eastAsia="仿宋" w:cs="仿宋"/>
          <w:b/>
          <w:sz w:val="28"/>
          <w:szCs w:val="28"/>
        </w:rPr>
        <w:t>、质量诚信管理</w:t>
      </w:r>
      <w:bookmarkEnd w:id="36"/>
      <w:bookmarkEnd w:id="37"/>
      <w:bookmarkEnd w:id="38"/>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1、产品设计、原材料或零部件采购、生产和售后过程中的质量诚信管理</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（1）对员工的诚信教育</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公司每年度根据公司实际和市场形势，同时结合去年在质量诚信管理方面存在的不足及需改善提高地方，制定年度教育培训方案，对质量诚信教育进行安排部署，其中包括质量意识提升、管理体系、关键设备操作规程等内容。</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根据公司教育培训方案对员工进行质量诚信和质量管理意识方面教育培训，并做到有计划、有跟踪、有考核，有总结，确保了培训效果和质量。</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（2）产品设计诚信管理</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公司从产品市场调研阶段开始，严格遵守法律法规坚持自主创新研发的道路，依据产品设计标准的要求建立有设计开发管理制度，产品设计的同时针对关键技术积极申请国家专利，达到保护公司知识产权的目的。</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（3）原材料或零部件采购诚信管理</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公司严把原材料进厂关，首先对供应商进行评价，评价出合格供应商，并根据供货能力、合同履约情况、产品质量等方面对供应商进行评价，并进行动态考核，保证了原材料供货质量。</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为保证原材料质量，公司制定了原材料进厂标准，</w:t>
      </w:r>
      <w:r>
        <w:rPr>
          <w:rFonts w:hint="eastAsia" w:cs="仿宋"/>
          <w:sz w:val="28"/>
          <w:szCs w:val="28"/>
          <w:highlight w:val="none"/>
          <w:lang w:val="en-US" w:eastAsia="zh-CN"/>
        </w:rPr>
        <w:t>质管</w:t>
      </w:r>
      <w:r>
        <w:rPr>
          <w:rFonts w:hint="eastAsia" w:ascii="仿宋" w:hAnsi="仿宋" w:eastAsia="仿宋" w:cs="仿宋"/>
          <w:sz w:val="28"/>
          <w:szCs w:val="28"/>
          <w:highlight w:val="none"/>
          <w:lang w:val="en-US" w:eastAsia="zh-CN"/>
        </w:rPr>
        <w:t>部和采购部</w:t>
      </w:r>
      <w:r>
        <w:rPr>
          <w:rFonts w:hint="eastAsia" w:ascii="仿宋" w:hAnsi="仿宋" w:eastAsia="仿宋" w:cs="仿宋"/>
          <w:sz w:val="28"/>
          <w:szCs w:val="28"/>
          <w:highlight w:val="none"/>
        </w:rPr>
        <w:t>按</w:t>
      </w:r>
      <w:r>
        <w:rPr>
          <w:rFonts w:hint="eastAsia" w:ascii="仿宋" w:hAnsi="仿宋" w:eastAsia="仿宋" w:cs="仿宋"/>
          <w:sz w:val="28"/>
          <w:szCs w:val="28"/>
        </w:rPr>
        <w:t>进厂标准对进厂原材料进行检验，保证原材料质量。</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（4）生产过程诚信管理</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结合产品生产特点，制定完善生产各工序主要质量控制点，编写产品工艺流程图，把质量管理贯穿于生产经营全过程，严格按标准进行控制，实施精细化管理，严格控制工艺指标，强化工序管理，建立并严格实施质量预警机制；持续改进，着力解决影响产品质量的问题，提高质量管理体系运行效果，保证产品质量。</w:t>
      </w:r>
    </w:p>
    <w:p>
      <w:pPr>
        <w:keepNext w:val="0"/>
        <w:keepLines w:val="0"/>
        <w:pageBreakBefore w:val="0"/>
        <w:kinsoku/>
        <w:wordWrap/>
        <w:overflowPunct/>
        <w:topLinePunct w:val="0"/>
        <w:autoSpaceDN/>
        <w:bidi w:val="0"/>
        <w:adjustRightInd w:val="0"/>
        <w:snapToGrid w:val="0"/>
        <w:spacing w:line="240" w:lineRule="auto"/>
        <w:ind w:firstLine="420" w:firstLineChars="150"/>
        <w:textAlignment w:val="auto"/>
        <w:rPr>
          <w:rFonts w:hint="eastAsia" w:ascii="仿宋" w:hAnsi="仿宋" w:eastAsia="仿宋" w:cs="仿宋"/>
          <w:sz w:val="28"/>
          <w:szCs w:val="28"/>
        </w:rPr>
      </w:pPr>
      <w:r>
        <w:rPr>
          <w:rFonts w:hint="eastAsia" w:ascii="仿宋" w:hAnsi="仿宋" w:eastAsia="仿宋" w:cs="仿宋"/>
          <w:sz w:val="28"/>
          <w:szCs w:val="28"/>
        </w:rPr>
        <w:t>（5）风险监测和应急管理</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bookmarkStart w:id="39" w:name="_Toc5497_WPSOffice_Level2"/>
      <w:bookmarkStart w:id="40" w:name="_Toc27318_WPSOffice_Level2"/>
      <w:r>
        <w:rPr>
          <w:rFonts w:hint="eastAsia" w:ascii="仿宋" w:hAnsi="仿宋" w:eastAsia="仿宋" w:cs="仿宋"/>
          <w:sz w:val="28"/>
          <w:szCs w:val="28"/>
        </w:rPr>
        <w:t>为应对质量风险，正确、有效、快速的处理突发性质量事故，控制可能出现的各类质量问题，公司建立了应对质量风险的应急运行机制，开展安全生产及消防应急演练，将质量损失降低到最低程度，最大限度的避免和减少给公司和用户造成不良影响和损失。</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color w:val="FF0000"/>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产品售后质量诚信管理</w:t>
      </w:r>
      <w:bookmarkEnd w:id="39"/>
      <w:bookmarkEnd w:id="40"/>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highlight w:val="none"/>
        </w:rPr>
      </w:pPr>
      <w:r>
        <w:rPr>
          <w:rFonts w:hint="eastAsia" w:cs="仿宋"/>
          <w:sz w:val="28"/>
          <w:szCs w:val="28"/>
          <w:highlight w:val="none"/>
          <w:lang w:val="en-US" w:eastAsia="zh-CN"/>
        </w:rPr>
        <w:t>公司长期坚持“以顾客为关注焦点”的原则，以客户需求为中心，在产品销售过程中，公司通过规范销售流程，完善售后服务等措施最大限度的保护客户权益不受损失。</w:t>
      </w:r>
      <w:r>
        <w:rPr>
          <w:rFonts w:hint="eastAsia" w:ascii="仿宋" w:hAnsi="仿宋" w:eastAsia="仿宋" w:cs="仿宋"/>
          <w:sz w:val="28"/>
          <w:szCs w:val="28"/>
          <w:highlight w:val="none"/>
        </w:rPr>
        <w:t>公司</w:t>
      </w:r>
      <w:r>
        <w:rPr>
          <w:rFonts w:hint="eastAsia" w:ascii="仿宋" w:hAnsi="仿宋" w:eastAsia="仿宋" w:cs="仿宋"/>
          <w:snapToGrid w:val="0"/>
          <w:color w:val="000000"/>
          <w:spacing w:val="-1"/>
          <w:kern w:val="0"/>
          <w:sz w:val="28"/>
          <w:szCs w:val="28"/>
          <w:lang w:val="en-US" w:eastAsia="zh-CN" w:bidi="ar-SA"/>
        </w:rPr>
        <w:t>在东莞、中山、潮汕、江浙地区设有办事处进行市场开发和售前售后等服务，</w:t>
      </w:r>
      <w:r>
        <w:rPr>
          <w:rFonts w:hint="eastAsia" w:ascii="仿宋" w:hAnsi="仿宋" w:eastAsia="仿宋" w:cs="仿宋"/>
          <w:sz w:val="28"/>
          <w:szCs w:val="28"/>
          <w:highlight w:val="none"/>
        </w:rPr>
        <w:t>并提供服务站名字、地址及24小时服务热线，同时公司也设立24小时服务热</w:t>
      </w:r>
      <w:r>
        <w:rPr>
          <w:rFonts w:hint="eastAsia" w:ascii="仿宋" w:hAnsi="仿宋" w:eastAsia="仿宋" w:cs="仿宋"/>
          <w:color w:val="auto"/>
          <w:sz w:val="28"/>
          <w:szCs w:val="28"/>
          <w:highlight w:val="none"/>
          <w:shd w:val="clear" w:color="auto" w:fill="auto"/>
        </w:rPr>
        <w:t>线：</w:t>
      </w:r>
      <w:r>
        <w:rPr>
          <w:rFonts w:hint="eastAsia" w:ascii="仿宋" w:hAnsi="仿宋" w:eastAsia="仿宋" w:cs="仿宋"/>
          <w:i w:val="0"/>
          <w:iCs w:val="0"/>
          <w:caps w:val="0"/>
          <w:color w:val="auto"/>
          <w:spacing w:val="0"/>
          <w:sz w:val="28"/>
          <w:szCs w:val="28"/>
          <w:highlight w:val="none"/>
          <w:shd w:val="clear" w:color="auto" w:fill="auto"/>
        </w:rPr>
        <w:t>18680098767</w:t>
      </w:r>
      <w:r>
        <w:rPr>
          <w:rFonts w:hint="eastAsia" w:ascii="仿宋" w:hAnsi="仿宋" w:eastAsia="仿宋" w:cs="仿宋"/>
          <w:color w:val="auto"/>
          <w:sz w:val="28"/>
          <w:szCs w:val="28"/>
          <w:highlight w:val="none"/>
          <w:shd w:val="clear" w:color="auto" w:fill="auto"/>
        </w:rPr>
        <w:t>,</w:t>
      </w:r>
      <w:r>
        <w:rPr>
          <w:rFonts w:hint="eastAsia" w:ascii="仿宋" w:hAnsi="仿宋" w:eastAsia="仿宋" w:cs="仿宋"/>
          <w:i w:val="0"/>
          <w:iCs w:val="0"/>
          <w:caps w:val="0"/>
          <w:color w:val="auto"/>
          <w:spacing w:val="0"/>
          <w:sz w:val="28"/>
          <w:szCs w:val="28"/>
          <w:highlight w:val="none"/>
          <w:shd w:val="clear" w:color="auto" w:fill="auto"/>
        </w:rPr>
        <w:t>0373-5632158</w:t>
      </w:r>
      <w:r>
        <w:rPr>
          <w:rFonts w:hint="eastAsia" w:ascii="仿宋" w:hAnsi="仿宋" w:eastAsia="仿宋" w:cs="仿宋"/>
          <w:color w:val="auto"/>
          <w:sz w:val="28"/>
          <w:szCs w:val="28"/>
          <w:highlight w:val="none"/>
          <w:shd w:val="clear" w:color="auto" w:fill="auto"/>
        </w:rPr>
        <w:t>,随时</w:t>
      </w:r>
      <w:r>
        <w:rPr>
          <w:rFonts w:hint="eastAsia" w:cs="仿宋"/>
          <w:color w:val="auto"/>
          <w:sz w:val="28"/>
          <w:szCs w:val="28"/>
          <w:highlight w:val="none"/>
          <w:shd w:val="clear" w:color="auto" w:fill="auto"/>
          <w:lang w:val="en-US" w:eastAsia="zh-CN"/>
        </w:rPr>
        <w:t>答疑客户和</w:t>
      </w:r>
      <w:r>
        <w:rPr>
          <w:rFonts w:hint="eastAsia" w:ascii="仿宋" w:hAnsi="仿宋" w:eastAsia="仿宋" w:cs="仿宋"/>
          <w:sz w:val="28"/>
          <w:szCs w:val="28"/>
          <w:highlight w:val="none"/>
        </w:rPr>
        <w:t>解决客户反馈。我们服务目标是最终建立以市为主的服务网络布局。确保能以最快的速度、最高的效率解决客户疑虑及产品使用过程中出现的问题。</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公司制定完善了产品售后服务管理办法，对用户信息反馈、投诉管理、质量事故调查、定期走访等作出明确规定。同时，建立售后服务档案，收集和完善信息资源，为用户提供便捷服务，对顾客满意度进行跟踪调查，及时收集存在问题，4小时予以答复。</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 2、企业质量社会责任的履行</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（1）安全生产管理</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 公司成立了安全生产管理委员会，由总经理担任委员会主任，成员构建有各部门主要负责人，签订年度安全责任书，成立职业卫生及安全环保部并设置专职安全员，日常按照安全生产标准化的管理流程对公司的安全工作进行检查和管理，并制定各类应急预案，按照年度计划开展预案的演练，入厂员工统一进行岗前培训，风险识别和职业卫生培训，签订安全生产责任书，安全部根据年度制定安全生产预算，定期对安全管理的开展工作向安委会进行汇报及提合理化建议，并对隐患和改进形成PDCA的工作机制，目前已经完成双预防机制工作的推进。</w:t>
      </w:r>
    </w:p>
    <w:p>
      <w:pPr>
        <w:keepNext w:val="0"/>
        <w:keepLines w:val="0"/>
        <w:pageBreakBefore w:val="0"/>
        <w:kinsoku/>
        <w:wordWrap/>
        <w:overflowPunct/>
        <w:topLinePunct w:val="0"/>
        <w:autoSpaceDN/>
        <w:bidi w:val="0"/>
        <w:adjustRightInd w:val="0"/>
        <w:snapToGrid w:val="0"/>
        <w:spacing w:line="240" w:lineRule="auto"/>
        <w:ind w:firstLine="420" w:firstLineChars="150"/>
        <w:textAlignment w:val="auto"/>
        <w:rPr>
          <w:rFonts w:hint="eastAsia" w:ascii="仿宋" w:hAnsi="仿宋" w:eastAsia="仿宋" w:cs="仿宋"/>
          <w:sz w:val="28"/>
          <w:szCs w:val="28"/>
        </w:rPr>
      </w:pPr>
      <w:r>
        <w:rPr>
          <w:rFonts w:hint="eastAsia" w:ascii="仿宋" w:hAnsi="仿宋" w:eastAsia="仿宋" w:cs="仿宋"/>
          <w:sz w:val="28"/>
          <w:szCs w:val="28"/>
        </w:rPr>
        <w:t>（2）环境保护管理</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工厂运行时本着可持续发展的战略方针，修订和制定一系列的环保制度，根据实际运行及国家环保的要求下不断完善从严环境保护相关制度，按季度性委托第三方检测机构对厂区进行检测，并出具相关报告书，上报环保部门。 </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公司近年来不断加大三废治理力度，并同有资质的公司签订委托处置协议，处置上报环保局备案，做到了“环保不欠账、增产不增污”。确立环保污染一票否决制，增强全员环保意识，强化领导干部思想红线。</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（3）产品质量保证承诺</w:t>
      </w:r>
    </w:p>
    <w:p>
      <w:pPr>
        <w:keepNext w:val="0"/>
        <w:keepLines w:val="0"/>
        <w:pageBreakBefore w:val="0"/>
        <w:kinsoku/>
        <w:wordWrap/>
        <w:overflowPunct/>
        <w:topLinePunct w:val="0"/>
        <w:autoSpaceDN/>
        <w:bidi w:val="0"/>
        <w:adjustRightInd w:val="0"/>
        <w:snapToGrid w:val="0"/>
        <w:spacing w:line="240" w:lineRule="auto"/>
        <w:ind w:firstLine="700" w:firstLineChars="250"/>
        <w:textAlignment w:val="auto"/>
        <w:rPr>
          <w:rFonts w:hint="eastAsia" w:ascii="仿宋" w:hAnsi="仿宋" w:eastAsia="仿宋" w:cs="仿宋"/>
          <w:sz w:val="28"/>
          <w:szCs w:val="28"/>
        </w:rPr>
      </w:pPr>
      <w:r>
        <w:rPr>
          <w:rFonts w:hint="eastAsia" w:ascii="仿宋" w:hAnsi="仿宋" w:eastAsia="仿宋" w:cs="仿宋"/>
          <w:sz w:val="28"/>
          <w:szCs w:val="28"/>
        </w:rPr>
        <w:t>公司在向广大客户提供更好、更优产品服务的同时，本着客观真实、质量诚信的原则，通过产品广告、产品说明书或产品标贴等形式对产品质量说明及宣传，并承诺如下：</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保证产品均按有关标准生产和检验；严格履行、兑现产品三包，缺陷产品免费召回、更换；用户产品质量异议24小时内做出处理意见。                </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（4）劳动保护管理</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公司始终坚持以人为本的理念，建立了职业卫生管理相关制度。职工每年进行一次常规体检，特殊岗位职工每年到市职业病防治所进行体检；制定劳动防护用品发放标准，并严格按照标准发放；每年夏季为员工发放降温费、降温饮料、并提供绿豆水、西瓜、冰糕等降温食品；冬季，为员工发放取暖费，并提供棉大衣、棉鞋等取暖用品。</w:t>
      </w:r>
    </w:p>
    <w:p>
      <w:pPr>
        <w:keepNext w:val="0"/>
        <w:keepLines w:val="0"/>
        <w:pageBreakBefore w:val="0"/>
        <w:kinsoku/>
        <w:wordWrap/>
        <w:overflowPunct/>
        <w:topLinePunct w:val="0"/>
        <w:autoSpaceDN/>
        <w:bidi w:val="0"/>
        <w:adjustRightInd w:val="0"/>
        <w:snapToGrid w:val="0"/>
        <w:spacing w:line="240" w:lineRule="auto"/>
        <w:ind w:firstLine="420" w:firstLineChars="150"/>
        <w:textAlignment w:val="auto"/>
        <w:rPr>
          <w:rFonts w:hint="eastAsia" w:ascii="仿宋" w:hAnsi="仿宋" w:eastAsia="仿宋" w:cs="仿宋"/>
          <w:sz w:val="28"/>
          <w:szCs w:val="28"/>
        </w:rPr>
      </w:pPr>
      <w:r>
        <w:rPr>
          <w:rFonts w:hint="eastAsia" w:ascii="仿宋" w:hAnsi="仿宋" w:eastAsia="仿宋" w:cs="仿宋"/>
          <w:sz w:val="28"/>
          <w:szCs w:val="28"/>
        </w:rPr>
        <w:t>（5）质量公益宣传</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公司在向广大客户提供更好、更优产品服务的同时，本着客观真实、质量诚信的原则，积极宣传企业形象，大力开展质量宣传活动，积极参加政府、</w:t>
      </w:r>
      <w:r>
        <w:rPr>
          <w:rFonts w:hint="eastAsia" w:ascii="仿宋" w:hAnsi="仿宋" w:eastAsia="仿宋" w:cs="仿宋"/>
          <w:sz w:val="28"/>
          <w:szCs w:val="28"/>
          <w:lang w:val="en-US" w:eastAsia="zh-CN"/>
        </w:rPr>
        <w:t>市场监管局</w:t>
      </w:r>
      <w:r>
        <w:rPr>
          <w:rFonts w:hint="eastAsia" w:ascii="仿宋" w:hAnsi="仿宋" w:eastAsia="仿宋" w:cs="仿宋"/>
          <w:sz w:val="28"/>
          <w:szCs w:val="28"/>
        </w:rPr>
        <w:t>的质量公益活动。</w:t>
      </w:r>
    </w:p>
    <w:p>
      <w:pPr>
        <w:keepNext w:val="0"/>
        <w:keepLines w:val="0"/>
        <w:pageBreakBefore w:val="0"/>
        <w:kinsoku/>
        <w:wordWrap/>
        <w:overflowPunct/>
        <w:topLinePunct w:val="0"/>
        <w:autoSpaceDN/>
        <w:bidi w:val="0"/>
        <w:adjustRightInd w:val="0"/>
        <w:snapToGrid w:val="0"/>
        <w:spacing w:line="240" w:lineRule="auto"/>
        <w:ind w:firstLine="562" w:firstLineChars="200"/>
        <w:textAlignment w:val="auto"/>
        <w:outlineLvl w:val="1"/>
        <w:rPr>
          <w:rFonts w:hint="eastAsia" w:ascii="仿宋" w:hAnsi="仿宋" w:eastAsia="仿宋" w:cs="仿宋"/>
          <w:sz w:val="28"/>
          <w:szCs w:val="28"/>
        </w:rPr>
      </w:pPr>
      <w:bookmarkStart w:id="41" w:name="_Toc6278_WPSOffice_Level2"/>
      <w:bookmarkStart w:id="42" w:name="_Toc16452"/>
      <w:bookmarkStart w:id="43" w:name="_Toc30399_WPSOffice_Level2"/>
      <w:r>
        <w:rPr>
          <w:rFonts w:hint="eastAsia" w:ascii="仿宋" w:hAnsi="仿宋" w:eastAsia="仿宋" w:cs="仿宋"/>
          <w:b/>
          <w:sz w:val="28"/>
          <w:szCs w:val="28"/>
          <w:lang w:val="en-US" w:eastAsia="zh-CN"/>
        </w:rPr>
        <w:t>六</w:t>
      </w:r>
      <w:r>
        <w:rPr>
          <w:rFonts w:hint="eastAsia" w:ascii="仿宋" w:hAnsi="仿宋" w:eastAsia="仿宋" w:cs="仿宋"/>
          <w:b/>
          <w:sz w:val="28"/>
          <w:szCs w:val="28"/>
        </w:rPr>
        <w:t>、公司质量诚信建设绩效</w:t>
      </w:r>
      <w:bookmarkEnd w:id="41"/>
      <w:bookmarkEnd w:id="42"/>
      <w:bookmarkEnd w:id="43"/>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1、主要产品品牌社会影响力</w:t>
      </w:r>
    </w:p>
    <w:p>
      <w:pPr>
        <w:keepNext w:val="0"/>
        <w:keepLines w:val="0"/>
        <w:pageBreakBefore w:val="0"/>
        <w:kinsoku/>
        <w:wordWrap/>
        <w:overflowPunct/>
        <w:topLinePunct w:val="0"/>
        <w:autoSpaceDN/>
        <w:bidi w:val="0"/>
        <w:adjustRightInd w:val="0"/>
        <w:snapToGrid w:val="0"/>
        <w:spacing w:line="24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公司主要</w:t>
      </w:r>
      <w:r>
        <w:rPr>
          <w:rFonts w:hint="eastAsia" w:ascii="仿宋" w:hAnsi="仿宋" w:eastAsia="仿宋" w:cs="仿宋"/>
          <w:sz w:val="28"/>
          <w:szCs w:val="28"/>
          <w:lang w:val="en-US" w:eastAsia="zh-CN"/>
        </w:rPr>
        <w:t>产品为</w:t>
      </w:r>
      <w:r>
        <w:rPr>
          <w:rFonts w:hint="eastAsia" w:ascii="仿宋" w:hAnsi="仿宋" w:eastAsia="仿宋" w:cs="仿宋"/>
          <w:sz w:val="28"/>
          <w:szCs w:val="28"/>
        </w:rPr>
        <w:t>锰系锂离子电池和正极材料锰酸锂。公司通过了ISO9001：2015国际质量管理体系认证、ISO14000：2015环境管理体系认证，并通过了CQC、UL、ROSH等</w:t>
      </w:r>
      <w:r>
        <w:rPr>
          <w:rFonts w:hint="eastAsia" w:ascii="仿宋" w:hAnsi="仿宋" w:eastAsia="仿宋" w:cs="仿宋"/>
          <w:sz w:val="28"/>
          <w:szCs w:val="28"/>
          <w:lang w:val="en-US" w:eastAsia="zh-CN"/>
        </w:rPr>
        <w:t>7项产品</w:t>
      </w:r>
      <w:r>
        <w:rPr>
          <w:rFonts w:hint="eastAsia" w:ascii="仿宋" w:hAnsi="仿宋" w:eastAsia="仿宋" w:cs="仿宋"/>
          <w:sz w:val="28"/>
          <w:szCs w:val="28"/>
        </w:rPr>
        <w:t>认证。公司</w:t>
      </w:r>
      <w:r>
        <w:rPr>
          <w:rFonts w:hint="eastAsia" w:ascii="仿宋" w:hAnsi="仿宋" w:eastAsia="仿宋" w:cs="仿宋"/>
          <w:b w:val="0"/>
          <w:bCs w:val="0"/>
          <w:sz w:val="28"/>
          <w:szCs w:val="28"/>
        </w:rPr>
        <w:t>是国内唯一一家正极材料自产自用的公司，</w:t>
      </w:r>
      <w:r>
        <w:rPr>
          <w:rFonts w:hint="eastAsia" w:ascii="仿宋" w:hAnsi="仿宋" w:eastAsia="仿宋" w:cs="仿宋"/>
          <w:b w:val="0"/>
          <w:bCs w:val="0"/>
          <w:sz w:val="28"/>
          <w:szCs w:val="28"/>
          <w:lang w:val="en-US" w:eastAsia="zh-CN"/>
        </w:rPr>
        <w:t>研发的</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rPr>
        <w:t>一种具防过充功能的软包锰酸锂电池</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rPr>
        <w:t>发明专利填补了国内空白，成功解决了锂离子电池生产时间、万只电池人员使用量及电池装盒的自动化等卡脖子问题。锰系锂离子圆柱电池产能全国第一，圆柱1200mAh电池市场占有率全国第一。</w:t>
      </w:r>
      <w:r>
        <w:rPr>
          <w:rFonts w:hint="eastAsia" w:ascii="仿宋" w:hAnsi="仿宋" w:eastAsia="仿宋" w:cs="仿宋"/>
          <w:b w:val="0"/>
          <w:bCs w:val="0"/>
          <w:kern w:val="0"/>
          <w:sz w:val="28"/>
          <w:szCs w:val="28"/>
        </w:rPr>
        <w:t>产品遍布全国，并远销美国、欧洲、东南亚、印度等多个国家和地区，被业界认为是瞪羚式发展的代表，被称为“弘</w:t>
      </w:r>
      <w:r>
        <w:rPr>
          <w:rFonts w:hint="eastAsia" w:ascii="仿宋" w:hAnsi="仿宋" w:eastAsia="仿宋" w:cs="仿宋"/>
          <w:kern w:val="0"/>
          <w:sz w:val="28"/>
          <w:szCs w:val="28"/>
        </w:rPr>
        <w:t>力现象”，成为新乡市在全国锂电池领域的一张靓丽名片。</w:t>
      </w:r>
      <w:r>
        <w:rPr>
          <w:rFonts w:hint="eastAsia" w:ascii="仿宋" w:hAnsi="仿宋" w:eastAsia="仿宋" w:cs="仿宋"/>
          <w:sz w:val="28"/>
          <w:szCs w:val="28"/>
        </w:rPr>
        <w:t> </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bookmarkStart w:id="44" w:name="_Toc19271_WPSOffice_Level2"/>
      <w:r>
        <w:rPr>
          <w:rFonts w:hint="eastAsia" w:ascii="仿宋" w:hAnsi="仿宋" w:eastAsia="仿宋" w:cs="仿宋"/>
          <w:sz w:val="28"/>
          <w:szCs w:val="28"/>
        </w:rPr>
        <w:t>2、公司主要产品质量荣誉</w:t>
      </w:r>
      <w:bookmarkEnd w:id="44"/>
    </w:p>
    <w:p>
      <w:pPr>
        <w:keepNext w:val="0"/>
        <w:keepLines w:val="0"/>
        <w:pageBreakBefore w:val="0"/>
        <w:kinsoku/>
        <w:wordWrap/>
        <w:overflowPunct/>
        <w:topLinePunct w:val="0"/>
        <w:autoSpaceDN/>
        <w:bidi w:val="0"/>
        <w:adjustRightInd w:val="0"/>
        <w:snapToGrid w:val="0"/>
        <w:spacing w:line="24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kern w:val="0"/>
          <w:sz w:val="28"/>
          <w:szCs w:val="28"/>
          <w:highlight w:val="none"/>
        </w:rPr>
        <w:t>多年的发展，公司获得高新技术企业、</w:t>
      </w:r>
      <w:r>
        <w:rPr>
          <w:rFonts w:hint="eastAsia" w:ascii="仿宋" w:hAnsi="仿宋" w:eastAsia="仿宋" w:cs="仿宋"/>
          <w:kern w:val="0"/>
          <w:sz w:val="28"/>
          <w:szCs w:val="28"/>
          <w:highlight w:val="none"/>
          <w:lang w:val="en-US" w:eastAsia="zh-CN"/>
        </w:rPr>
        <w:t>2023年度省级绿色供应链管理企业</w:t>
      </w:r>
      <w:r>
        <w:rPr>
          <w:rFonts w:hint="eastAsia" w:ascii="仿宋" w:hAnsi="仿宋" w:eastAsia="仿宋" w:cs="仿宋"/>
          <w:kern w:val="0"/>
          <w:sz w:val="28"/>
          <w:szCs w:val="28"/>
          <w:highlight w:val="none"/>
          <w:lang w:eastAsia="zh-CN"/>
        </w:rPr>
        <w:t>、202</w:t>
      </w:r>
      <w:r>
        <w:rPr>
          <w:rFonts w:hint="eastAsia" w:ascii="仿宋" w:hAnsi="仿宋" w:eastAsia="仿宋" w:cs="仿宋"/>
          <w:kern w:val="0"/>
          <w:sz w:val="28"/>
          <w:szCs w:val="28"/>
          <w:highlight w:val="none"/>
          <w:lang w:val="en-US" w:eastAsia="zh-CN"/>
        </w:rPr>
        <w:t>2</w:t>
      </w:r>
      <w:r>
        <w:rPr>
          <w:rFonts w:hint="eastAsia" w:ascii="仿宋" w:hAnsi="仿宋" w:eastAsia="仿宋" w:cs="仿宋"/>
          <w:kern w:val="0"/>
          <w:sz w:val="28"/>
          <w:szCs w:val="28"/>
          <w:highlight w:val="none"/>
          <w:lang w:eastAsia="zh-CN"/>
        </w:rPr>
        <w:t>年</w:t>
      </w:r>
      <w:r>
        <w:rPr>
          <w:rFonts w:hint="eastAsia" w:ascii="仿宋" w:hAnsi="仿宋" w:eastAsia="仿宋" w:cs="仿宋"/>
          <w:kern w:val="0"/>
          <w:sz w:val="28"/>
          <w:szCs w:val="28"/>
          <w:highlight w:val="none"/>
        </w:rPr>
        <w:t>河南省质量标杆企业、</w:t>
      </w:r>
      <w:r>
        <w:rPr>
          <w:rFonts w:hint="eastAsia" w:ascii="仿宋" w:hAnsi="仿宋" w:eastAsia="仿宋" w:cs="仿宋"/>
          <w:kern w:val="0"/>
          <w:sz w:val="28"/>
          <w:szCs w:val="28"/>
          <w:highlight w:val="none"/>
          <w:lang w:eastAsia="zh-CN"/>
        </w:rPr>
        <w:t>202</w:t>
      </w:r>
      <w:r>
        <w:rPr>
          <w:rFonts w:hint="eastAsia" w:ascii="仿宋" w:hAnsi="仿宋" w:eastAsia="仿宋" w:cs="仿宋"/>
          <w:kern w:val="0"/>
          <w:sz w:val="28"/>
          <w:szCs w:val="28"/>
          <w:highlight w:val="none"/>
          <w:lang w:val="en-US" w:eastAsia="zh-CN"/>
        </w:rPr>
        <w:t>2</w:t>
      </w:r>
      <w:r>
        <w:rPr>
          <w:rFonts w:hint="eastAsia" w:ascii="仿宋" w:hAnsi="仿宋" w:eastAsia="仿宋" w:cs="仿宋"/>
          <w:kern w:val="0"/>
          <w:sz w:val="28"/>
          <w:szCs w:val="28"/>
          <w:highlight w:val="none"/>
          <w:lang w:eastAsia="zh-CN"/>
        </w:rPr>
        <w:t>年</w:t>
      </w:r>
      <w:r>
        <w:rPr>
          <w:rFonts w:hint="eastAsia" w:ascii="仿宋" w:hAnsi="仿宋" w:eastAsia="仿宋" w:cs="仿宋"/>
          <w:kern w:val="0"/>
          <w:sz w:val="28"/>
          <w:szCs w:val="28"/>
          <w:highlight w:val="none"/>
        </w:rPr>
        <w:t>度专精特新中小企业、河南省新兴产业头雁培育企业、</w:t>
      </w:r>
      <w:r>
        <w:rPr>
          <w:rFonts w:hint="eastAsia" w:ascii="仿宋" w:hAnsi="仿宋" w:eastAsia="仿宋" w:cs="仿宋"/>
          <w:kern w:val="0"/>
          <w:sz w:val="28"/>
          <w:szCs w:val="28"/>
          <w:highlight w:val="none"/>
          <w:lang w:val="en-US" w:eastAsia="zh-CN"/>
        </w:rPr>
        <w:t>2022年新乡市质量标杆企业、</w:t>
      </w:r>
      <w:r>
        <w:rPr>
          <w:rFonts w:hint="eastAsia" w:ascii="仿宋" w:hAnsi="仿宋" w:eastAsia="仿宋" w:cs="仿宋"/>
          <w:kern w:val="0"/>
          <w:sz w:val="28"/>
          <w:szCs w:val="28"/>
          <w:highlight w:val="none"/>
          <w:lang w:eastAsia="zh-CN"/>
        </w:rPr>
        <w:t>202</w:t>
      </w:r>
      <w:r>
        <w:rPr>
          <w:rFonts w:hint="eastAsia" w:ascii="仿宋" w:hAnsi="仿宋" w:eastAsia="仿宋" w:cs="仿宋"/>
          <w:kern w:val="0"/>
          <w:sz w:val="28"/>
          <w:szCs w:val="28"/>
          <w:highlight w:val="none"/>
          <w:lang w:val="en-US" w:eastAsia="zh-CN"/>
        </w:rPr>
        <w:t>0</w:t>
      </w:r>
      <w:r>
        <w:rPr>
          <w:rFonts w:hint="eastAsia" w:ascii="仿宋" w:hAnsi="仿宋" w:eastAsia="仿宋" w:cs="仿宋"/>
          <w:kern w:val="0"/>
          <w:sz w:val="28"/>
          <w:szCs w:val="28"/>
          <w:highlight w:val="none"/>
          <w:lang w:eastAsia="zh-CN"/>
        </w:rPr>
        <w:t>年</w:t>
      </w:r>
      <w:r>
        <w:rPr>
          <w:rFonts w:hint="eastAsia" w:ascii="仿宋" w:hAnsi="仿宋" w:eastAsia="仿宋" w:cs="仿宋"/>
          <w:kern w:val="0"/>
          <w:sz w:val="28"/>
          <w:szCs w:val="28"/>
          <w:highlight w:val="none"/>
        </w:rPr>
        <w:t>新乡县</w:t>
      </w:r>
      <w:r>
        <w:rPr>
          <w:rFonts w:hint="eastAsia" w:ascii="仿宋" w:hAnsi="仿宋" w:eastAsia="仿宋" w:cs="仿宋"/>
          <w:kern w:val="0"/>
          <w:sz w:val="28"/>
          <w:szCs w:val="28"/>
          <w:highlight w:val="none"/>
          <w:lang w:val="en-US" w:eastAsia="zh-CN"/>
        </w:rPr>
        <w:t>县长</w:t>
      </w:r>
      <w:r>
        <w:rPr>
          <w:rFonts w:hint="eastAsia" w:ascii="仿宋" w:hAnsi="仿宋" w:eastAsia="仿宋" w:cs="仿宋"/>
          <w:kern w:val="0"/>
          <w:sz w:val="28"/>
          <w:szCs w:val="28"/>
          <w:highlight w:val="none"/>
        </w:rPr>
        <w:t>质量奖、中国化学与物理电源协会会员单位、新乡市22户大企业集团之一等荣誉。</w:t>
      </w:r>
      <w:r>
        <w:rPr>
          <w:rFonts w:hint="eastAsia" w:ascii="仿宋" w:hAnsi="仿宋" w:eastAsia="仿宋" w:cs="仿宋"/>
          <w:sz w:val="28"/>
          <w:szCs w:val="28"/>
        </w:rPr>
        <w:t>在发展、壮大中不断获得政府机构、客户的认可和赞誉，在保证产品质量的同时积极申请专利，做到公司产品的知识产品保护。</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3、主要产品社会信誉度（顾客满意度）</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公司每年对顾客满意度进行调查测评工作，调查内容包括顾客对售后服务及时性，产品性价比，产品适应性，技术改进及时性，投诉处理及时性等内容，并将分析结果通报公司领导，进行后续整改，持续提高。同时，通过获得和使用竞争对手的顾客满意度信息，提升公司自身竞争力。 </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2023</w:t>
      </w:r>
      <w:r>
        <w:rPr>
          <w:rFonts w:hint="eastAsia" w:ascii="仿宋" w:hAnsi="仿宋" w:eastAsia="仿宋" w:cs="仿宋"/>
          <w:sz w:val="28"/>
          <w:szCs w:val="28"/>
          <w:highlight w:val="none"/>
        </w:rPr>
        <w:t>年顾客满意度达到9</w:t>
      </w:r>
      <w:r>
        <w:rPr>
          <w:rFonts w:hint="eastAsia" w:ascii="仿宋" w:hAnsi="仿宋" w:eastAsia="仿宋" w:cs="仿宋"/>
          <w:sz w:val="28"/>
          <w:szCs w:val="28"/>
          <w:highlight w:val="none"/>
          <w:lang w:val="en-US" w:eastAsia="zh-CN"/>
        </w:rPr>
        <w:t>6.2</w:t>
      </w:r>
      <w:r>
        <w:rPr>
          <w:rFonts w:hint="eastAsia" w:ascii="仿宋" w:hAnsi="仿宋" w:eastAsia="仿宋" w:cs="仿宋"/>
          <w:sz w:val="28"/>
          <w:szCs w:val="28"/>
          <w:highlight w:val="none"/>
        </w:rPr>
        <w:t>%，结果显示，在产品质量技术进步、售后服务、按期交货率等各方面得到了广大用户的充分肯定，我公司加大了对技术人员、业务人员的培训，产品多样化、服务高标准不断提高产品性价比，满足客户个性化需求，提升客户满意度。</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4、主要产品市场占有份额（市场占有率）</w:t>
      </w:r>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sz w:val="28"/>
          <w:szCs w:val="28"/>
        </w:rPr>
        <w:t>公司以“</w:t>
      </w:r>
      <w:r>
        <w:rPr>
          <w:rFonts w:hint="eastAsia" w:ascii="仿宋" w:hAnsi="仿宋" w:eastAsia="仿宋" w:cs="仿宋"/>
          <w:sz w:val="28"/>
          <w:szCs w:val="28"/>
          <w:lang w:val="en-US" w:eastAsia="zh-CN"/>
        </w:rPr>
        <w:t>科技无限、质在于心、诚信立身、创新兴企</w:t>
      </w:r>
      <w:r>
        <w:rPr>
          <w:rFonts w:hint="eastAsia" w:ascii="仿宋" w:hAnsi="仿宋" w:eastAsia="仿宋" w:cs="仿宋"/>
          <w:sz w:val="28"/>
          <w:szCs w:val="28"/>
        </w:rPr>
        <w:t>”的</w:t>
      </w:r>
      <w:r>
        <w:rPr>
          <w:rFonts w:hint="eastAsia" w:ascii="仿宋" w:hAnsi="仿宋" w:eastAsia="仿宋" w:cs="仿宋"/>
          <w:sz w:val="28"/>
          <w:szCs w:val="28"/>
          <w:lang w:val="en-US" w:eastAsia="zh-CN"/>
        </w:rPr>
        <w:t>核心</w:t>
      </w:r>
      <w:r>
        <w:rPr>
          <w:rFonts w:hint="eastAsia" w:ascii="仿宋" w:hAnsi="仿宋" w:eastAsia="仿宋" w:cs="仿宋"/>
          <w:sz w:val="28"/>
          <w:szCs w:val="28"/>
        </w:rPr>
        <w:t>价值观，加强与</w:t>
      </w:r>
      <w:r>
        <w:rPr>
          <w:rFonts w:hint="eastAsia" w:ascii="仿宋" w:hAnsi="仿宋" w:eastAsia="仿宋" w:cs="仿宋"/>
          <w:sz w:val="28"/>
          <w:szCs w:val="28"/>
          <w:lang w:val="en-US" w:eastAsia="zh-CN"/>
        </w:rPr>
        <w:t>供应商</w:t>
      </w:r>
      <w:r>
        <w:rPr>
          <w:rFonts w:hint="eastAsia" w:ascii="仿宋" w:hAnsi="仿宋" w:eastAsia="仿宋" w:cs="仿宋"/>
          <w:sz w:val="28"/>
          <w:szCs w:val="28"/>
        </w:rPr>
        <w:t>及客户的紧密联系，通过广告宣传、产品展示、推广活动及客户间的相互推荐等不断提高市场占有率。</w:t>
      </w:r>
      <w:r>
        <w:rPr>
          <w:rFonts w:hint="eastAsia" w:ascii="仿宋" w:hAnsi="仿宋" w:eastAsia="仿宋" w:cs="仿宋"/>
          <w:color w:val="auto"/>
          <w:sz w:val="28"/>
          <w:szCs w:val="28"/>
          <w:highlight w:val="none"/>
        </w:rPr>
        <w:t>目前公司产品</w:t>
      </w:r>
      <w:r>
        <w:rPr>
          <w:rFonts w:hint="eastAsia" w:cs="仿宋"/>
          <w:color w:val="auto"/>
          <w:sz w:val="28"/>
          <w:szCs w:val="28"/>
          <w:highlight w:val="none"/>
          <w:lang w:val="en-US" w:eastAsia="zh-CN"/>
        </w:rPr>
        <w:t>在</w:t>
      </w:r>
      <w:r>
        <w:rPr>
          <w:rFonts w:hint="eastAsia" w:ascii="仿宋" w:hAnsi="仿宋" w:eastAsia="仿宋" w:cs="仿宋"/>
          <w:color w:val="auto"/>
          <w:sz w:val="28"/>
          <w:szCs w:val="28"/>
          <w:highlight w:val="none"/>
        </w:rPr>
        <w:t>国内行业市场占有率名列前茅，省内排名连年第一，基本满足客户需求。</w:t>
      </w:r>
    </w:p>
    <w:p>
      <w:pPr>
        <w:keepNext w:val="0"/>
        <w:keepLines w:val="0"/>
        <w:pageBreakBefore w:val="0"/>
        <w:kinsoku/>
        <w:wordWrap/>
        <w:overflowPunct/>
        <w:topLinePunct w:val="0"/>
        <w:autoSpaceDN/>
        <w:bidi w:val="0"/>
        <w:adjustRightInd w:val="0"/>
        <w:snapToGrid w:val="0"/>
        <w:spacing w:line="240" w:lineRule="auto"/>
        <w:ind w:firstLine="562" w:firstLineChars="200"/>
        <w:jc w:val="center"/>
        <w:textAlignment w:val="auto"/>
        <w:outlineLvl w:val="0"/>
        <w:rPr>
          <w:rFonts w:hint="eastAsia" w:ascii="仿宋" w:hAnsi="仿宋" w:eastAsia="仿宋" w:cs="仿宋"/>
          <w:sz w:val="28"/>
          <w:szCs w:val="28"/>
        </w:rPr>
      </w:pPr>
      <w:bookmarkStart w:id="45" w:name="_Toc32107_WPSOffice_Level2"/>
      <w:bookmarkStart w:id="46" w:name="_Toc20364"/>
      <w:bookmarkStart w:id="47" w:name="_Toc22285_WPSOffice_Level2"/>
      <w:r>
        <w:rPr>
          <w:rFonts w:hint="eastAsia" w:ascii="仿宋" w:hAnsi="仿宋" w:eastAsia="仿宋" w:cs="仿宋"/>
          <w:b/>
          <w:sz w:val="28"/>
          <w:szCs w:val="28"/>
        </w:rPr>
        <w:t>第三部分 报告结语</w:t>
      </w:r>
      <w:bookmarkEnd w:id="45"/>
      <w:bookmarkEnd w:id="46"/>
      <w:bookmarkEnd w:id="47"/>
    </w:p>
    <w:p>
      <w:pPr>
        <w:keepNext w:val="0"/>
        <w:keepLines w:val="0"/>
        <w:pageBreakBefore w:val="0"/>
        <w:kinsoku/>
        <w:wordWrap/>
        <w:overflowPunct/>
        <w:topLinePunct w:val="0"/>
        <w:autoSpaceDN/>
        <w:bidi w:val="0"/>
        <w:adjustRightInd w:val="0"/>
        <w:snapToGrid w:val="0"/>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20</w:t>
      </w:r>
      <w:r>
        <w:rPr>
          <w:rFonts w:hint="eastAsia" w:ascii="仿宋" w:hAnsi="仿宋" w:eastAsia="仿宋" w:cs="仿宋"/>
          <w:sz w:val="28"/>
          <w:szCs w:val="28"/>
          <w:lang w:val="en-US" w:eastAsia="zh-CN"/>
        </w:rPr>
        <w:t>23</w:t>
      </w:r>
      <w:r>
        <w:rPr>
          <w:rFonts w:hint="eastAsia" w:ascii="仿宋" w:hAnsi="仿宋" w:eastAsia="仿宋" w:cs="仿宋"/>
          <w:sz w:val="28"/>
          <w:szCs w:val="28"/>
        </w:rPr>
        <w:t>年，公司在质量诚信管理方面更加规范化、制度化，尽管如此，我们也清醒的认识到，我们离公司的质量目标、客户的期望还有很长的路要走。202</w:t>
      </w:r>
      <w:r>
        <w:rPr>
          <w:rFonts w:hint="eastAsia" w:ascii="仿宋" w:hAnsi="仿宋" w:eastAsia="仿宋" w:cs="仿宋"/>
          <w:sz w:val="28"/>
          <w:szCs w:val="28"/>
          <w:lang w:val="en-US" w:eastAsia="zh-CN"/>
        </w:rPr>
        <w:t>4</w:t>
      </w:r>
      <w:r>
        <w:rPr>
          <w:rFonts w:hint="eastAsia" w:ascii="仿宋" w:hAnsi="仿宋" w:eastAsia="仿宋" w:cs="仿宋"/>
          <w:sz w:val="28"/>
          <w:szCs w:val="28"/>
        </w:rPr>
        <w:t>年，我们将更加努力前行，积极探索公司质量工作的新思路、新方法，不断实行质量诚信工作的新改进、新措施，推动公司各项工作全面提升，</w:t>
      </w:r>
      <w:r>
        <w:rPr>
          <w:rFonts w:hint="eastAsia" w:cs="仿宋"/>
          <w:sz w:val="28"/>
          <w:szCs w:val="28"/>
          <w:lang w:val="en-US" w:eastAsia="zh-CN"/>
        </w:rPr>
        <w:t>为共同营造诚实守信的良好经营氛围和良好的市场经济秩序，促进我省和我国锂电池行业健康有序和又好又快发展做出我们应有的贡献</w:t>
      </w:r>
      <w:r>
        <w:rPr>
          <w:rFonts w:hint="eastAsia" w:ascii="仿宋" w:hAnsi="仿宋" w:eastAsia="仿宋" w:cs="仿宋"/>
          <w:sz w:val="28"/>
          <w:szCs w:val="28"/>
        </w:rPr>
        <w:t>！</w:t>
      </w:r>
    </w:p>
    <w:p>
      <w:pPr>
        <w:pStyle w:val="3"/>
        <w:keepNext w:val="0"/>
        <w:keepLines w:val="0"/>
        <w:pageBreakBefore w:val="0"/>
        <w:kinsoku/>
        <w:wordWrap/>
        <w:overflowPunct/>
        <w:topLinePunct w:val="0"/>
        <w:autoSpaceDN/>
        <w:bidi w:val="0"/>
        <w:adjustRightInd w:val="0"/>
        <w:snapToGrid w:val="0"/>
        <w:spacing w:line="240" w:lineRule="auto"/>
        <w:textAlignment w:val="auto"/>
        <w:rPr>
          <w:rFonts w:hint="eastAsia" w:ascii="仿宋" w:hAnsi="仿宋" w:eastAsia="仿宋" w:cs="仿宋"/>
          <w:sz w:val="28"/>
          <w:szCs w:val="28"/>
        </w:rPr>
      </w:pPr>
    </w:p>
    <w:sectPr>
      <w:footerReference r:id="rId4"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5F0D62"/>
    <w:multiLevelType w:val="singleLevel"/>
    <w:tmpl w:val="195F0D62"/>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xYTllYTk3Yjg3Nzc1MjhiZmI1NzU5ZGNkMWYwYTMifQ=="/>
  </w:docVars>
  <w:rsids>
    <w:rsidRoot w:val="00000000"/>
    <w:rsid w:val="27234825"/>
    <w:rsid w:val="29AB2972"/>
    <w:rsid w:val="2A4311A1"/>
    <w:rsid w:val="2CA45B39"/>
    <w:rsid w:val="315D047C"/>
    <w:rsid w:val="41C43AF9"/>
    <w:rsid w:val="5F526E31"/>
    <w:rsid w:val="71596A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pPr>
    <w:rPr>
      <w:rFonts w:ascii="仿宋" w:hAnsi="仿宋" w:eastAsia="仿宋" w:cs="仿宋"/>
      <w:sz w:val="22"/>
      <w:szCs w:val="22"/>
      <w:lang w:val="en-US" w:eastAsia="zh-CN" w:bidi="ar-SA"/>
    </w:rPr>
  </w:style>
  <w:style w:type="paragraph" w:styleId="2">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仿宋" w:hAnsi="仿宋" w:eastAsia="仿宋"/>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rPr>
      <w:sz w:val="32"/>
      <w:szCs w:val="32"/>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2"/>
    <w:basedOn w:val="1"/>
    <w:unhideWhenUsed/>
    <w:qFormat/>
    <w:uiPriority w:val="99"/>
    <w:pPr>
      <w:adjustRightInd w:val="0"/>
      <w:snapToGrid w:val="0"/>
      <w:spacing w:line="480" w:lineRule="atLeast"/>
    </w:pPr>
    <w:rPr>
      <w:rFonts w:ascii="宋体" w:hAnsi="宋体"/>
      <w:sz w:val="28"/>
    </w:rPr>
  </w:style>
  <w:style w:type="character" w:styleId="9">
    <w:name w:val="Strong"/>
    <w:basedOn w:val="8"/>
    <w:qFormat/>
    <w:uiPriority w:val="22"/>
    <w:rPr>
      <w:b/>
    </w:rPr>
  </w:style>
  <w:style w:type="paragraph" w:customStyle="1" w:styleId="10">
    <w:name w:val="WPSOffice手动目录 1"/>
    <w:qFormat/>
    <w:uiPriority w:val="0"/>
    <w:pPr>
      <w:ind w:leftChars="0"/>
    </w:pPr>
    <w:rPr>
      <w:rFonts w:ascii="Times New Roman" w:hAnsi="Times New Roman" w:eastAsia="宋体" w:cs="Times New Roman"/>
      <w:sz w:val="20"/>
      <w:szCs w:val="20"/>
    </w:rPr>
  </w:style>
  <w:style w:type="paragraph" w:customStyle="1" w:styleId="11">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7754</Words>
  <Characters>7993</Characters>
  <Lines>0</Lines>
  <Paragraphs>0</Paragraphs>
  <TotalTime>20</TotalTime>
  <ScaleCrop>false</ScaleCrop>
  <LinksUpToDate>false</LinksUpToDate>
  <CharactersWithSpaces>8073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2022-06-23T02:39:00Z</dcterms:created>
  <dc:creator>86135</dc:creator>
  <cp:lastModifiedBy>幸福</cp:lastModifiedBy>
  <dcterms:modified xsi:type="dcterms:W3CDTF">2024-07-02T01:07:52Z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20F64FBDF310405CADE8439FA8C95268_13</vt:lpwstr>
  </property>
</Properties>
</file>